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insideV w:val="single" w:sz="4" w:space="0" w:color="auto"/>
        </w:tblBorders>
        <w:tblLayout w:type="fixed"/>
        <w:tblLook w:val="0000" w:firstRow="0" w:lastRow="0" w:firstColumn="0" w:lastColumn="0" w:noHBand="0" w:noVBand="0"/>
      </w:tblPr>
      <w:tblGrid>
        <w:gridCol w:w="4872"/>
        <w:gridCol w:w="4615"/>
      </w:tblGrid>
      <w:tr w:rsidR="00D02E4B" w:rsidRPr="002508A1" w14:paraId="6F8B2033" w14:textId="77777777" w:rsidTr="0049604B">
        <w:trPr>
          <w:trHeight w:val="2114"/>
        </w:trPr>
        <w:tc>
          <w:tcPr>
            <w:tcW w:w="4872" w:type="dxa"/>
          </w:tcPr>
          <w:p w14:paraId="64729E77" w14:textId="77777777" w:rsidR="00D02E4B" w:rsidRPr="00D02E4B" w:rsidRDefault="00D02E4B" w:rsidP="00D02E4B">
            <w:pPr>
              <w:spacing w:line="480" w:lineRule="auto"/>
              <w:ind w:left="3752" w:hanging="3752"/>
              <w:rPr>
                <w:rFonts w:ascii="Times New Roman" w:hAnsi="Times New Roman"/>
              </w:rPr>
            </w:pPr>
            <w:r w:rsidRPr="00D02E4B">
              <w:rPr>
                <w:rFonts w:ascii="Times New Roman" w:hAnsi="Times New Roman"/>
              </w:rPr>
              <w:t xml:space="preserve">STATE OF </w:t>
            </w:r>
            <w:smartTag w:uri="urn:schemas-microsoft-com:office:smarttags" w:element="place">
              <w:smartTag w:uri="urn:schemas-microsoft-com:office:smarttags" w:element="State">
                <w:r w:rsidRPr="00D02E4B">
                  <w:rPr>
                    <w:rFonts w:ascii="Times New Roman" w:hAnsi="Times New Roman"/>
                  </w:rPr>
                  <w:t>LOUISIANA</w:t>
                </w:r>
              </w:smartTag>
            </w:smartTag>
          </w:p>
          <w:p w14:paraId="1C363764" w14:textId="77777777" w:rsidR="00D02E4B" w:rsidRPr="00D02E4B" w:rsidRDefault="00D02E4B" w:rsidP="00D02E4B">
            <w:pPr>
              <w:spacing w:line="480" w:lineRule="auto"/>
              <w:ind w:left="3752" w:hanging="3752"/>
              <w:rPr>
                <w:rFonts w:ascii="Times New Roman" w:hAnsi="Times New Roman"/>
              </w:rPr>
            </w:pPr>
            <w:r w:rsidRPr="00D02E4B">
              <w:rPr>
                <w:rFonts w:ascii="Times New Roman" w:hAnsi="Times New Roman"/>
              </w:rPr>
              <w:t>IN THE INTEREST OF</w:t>
            </w:r>
          </w:p>
          <w:p w14:paraId="66F7A9FA" w14:textId="77777777" w:rsidR="00D02E4B" w:rsidRPr="00D02E4B" w:rsidRDefault="00D02E4B" w:rsidP="00D02E4B">
            <w:pPr>
              <w:spacing w:line="480" w:lineRule="auto"/>
              <w:rPr>
                <w:rFonts w:ascii="Times New Roman" w:hAnsi="Times New Roman"/>
              </w:rPr>
            </w:pPr>
            <w:r w:rsidRPr="00D02E4B">
              <w:rPr>
                <w:rFonts w:ascii="Times New Roman" w:hAnsi="Times New Roman"/>
                <w:highlight w:val="yellow"/>
              </w:rPr>
              <w:t>JOE DOE</w:t>
            </w:r>
            <w:r w:rsidRPr="00D02E4B">
              <w:rPr>
                <w:rFonts w:ascii="Times New Roman" w:hAnsi="Times New Roman"/>
              </w:rPr>
              <w:t xml:space="preserve"> </w:t>
            </w:r>
          </w:p>
          <w:p w14:paraId="4640D3EE" w14:textId="77777777" w:rsidR="00D02E4B" w:rsidRPr="00D02E4B" w:rsidRDefault="00D02E4B" w:rsidP="00D02E4B">
            <w:pPr>
              <w:spacing w:line="480" w:lineRule="auto"/>
              <w:rPr>
                <w:rFonts w:ascii="Times New Roman" w:hAnsi="Times New Roman"/>
              </w:rPr>
            </w:pPr>
            <w:r w:rsidRPr="00D02E4B">
              <w:rPr>
                <w:rFonts w:ascii="Times New Roman" w:hAnsi="Times New Roman"/>
                <w:highlight w:val="yellow"/>
              </w:rPr>
              <w:t>NO: XXXX-XXX-XX-DQ-X</w:t>
            </w:r>
          </w:p>
          <w:p w14:paraId="400F31D2" w14:textId="77777777" w:rsidR="00D02E4B" w:rsidRPr="00D02E4B" w:rsidRDefault="00D02E4B" w:rsidP="00D02E4B">
            <w:pPr>
              <w:spacing w:line="480" w:lineRule="auto"/>
              <w:rPr>
                <w:rFonts w:ascii="Times New Roman" w:hAnsi="Times New Roman"/>
              </w:rPr>
            </w:pPr>
            <w:r w:rsidRPr="00D02E4B">
              <w:rPr>
                <w:rFonts w:ascii="Times New Roman" w:hAnsi="Times New Roman"/>
              </w:rPr>
              <w:t>FILED: ____________________</w:t>
            </w:r>
            <w:r w:rsidRPr="00D02E4B">
              <w:rPr>
                <w:rFonts w:ascii="Times New Roman" w:hAnsi="Times New Roman"/>
              </w:rPr>
              <w:tab/>
            </w:r>
          </w:p>
        </w:tc>
        <w:tc>
          <w:tcPr>
            <w:tcW w:w="4615" w:type="dxa"/>
          </w:tcPr>
          <w:p w14:paraId="21F70F65" w14:textId="77777777" w:rsidR="00D02E4B" w:rsidRPr="00D02E4B" w:rsidRDefault="00D02E4B" w:rsidP="00D02E4B">
            <w:pPr>
              <w:spacing w:line="480" w:lineRule="auto"/>
              <w:rPr>
                <w:rFonts w:ascii="Times New Roman" w:hAnsi="Times New Roman"/>
              </w:rPr>
            </w:pPr>
            <w:r w:rsidRPr="00D02E4B">
              <w:rPr>
                <w:rFonts w:ascii="Times New Roman" w:hAnsi="Times New Roman"/>
              </w:rPr>
              <w:t>JUVENILE COURT FOR</w:t>
            </w:r>
          </w:p>
          <w:p w14:paraId="1E1661D2" w14:textId="77777777" w:rsidR="00D02E4B" w:rsidRPr="00D02E4B" w:rsidRDefault="00D02E4B" w:rsidP="00D02E4B">
            <w:pPr>
              <w:spacing w:line="480" w:lineRule="auto"/>
              <w:rPr>
                <w:rFonts w:ascii="Times New Roman" w:hAnsi="Times New Roman"/>
              </w:rPr>
            </w:pPr>
            <w:r w:rsidRPr="00D02E4B">
              <w:rPr>
                <w:rFonts w:ascii="Times New Roman" w:hAnsi="Times New Roman"/>
              </w:rPr>
              <w:t xml:space="preserve">THE PARISH OF </w:t>
            </w:r>
            <w:smartTag w:uri="urn:schemas-microsoft-com:office:smarttags" w:element="place">
              <w:smartTag w:uri="urn:schemas-microsoft-com:office:smarttags" w:element="City">
                <w:r w:rsidRPr="00D02E4B">
                  <w:rPr>
                    <w:rFonts w:ascii="Times New Roman" w:hAnsi="Times New Roman"/>
                  </w:rPr>
                  <w:t>ORLEANS</w:t>
                </w:r>
              </w:smartTag>
            </w:smartTag>
          </w:p>
          <w:p w14:paraId="5BB37DBE" w14:textId="77777777" w:rsidR="00D02E4B" w:rsidRPr="00D02E4B" w:rsidRDefault="00D02E4B" w:rsidP="00D02E4B">
            <w:pPr>
              <w:spacing w:line="480" w:lineRule="auto"/>
              <w:rPr>
                <w:rFonts w:ascii="Times New Roman" w:hAnsi="Times New Roman"/>
              </w:rPr>
            </w:pPr>
            <w:r w:rsidRPr="00D02E4B">
              <w:rPr>
                <w:rFonts w:ascii="Times New Roman" w:hAnsi="Times New Roman"/>
              </w:rPr>
              <w:t xml:space="preserve">STATE OF </w:t>
            </w:r>
            <w:smartTag w:uri="urn:schemas-microsoft-com:office:smarttags" w:element="place">
              <w:smartTag w:uri="urn:schemas-microsoft-com:office:smarttags" w:element="State">
                <w:r w:rsidRPr="00D02E4B">
                  <w:rPr>
                    <w:rFonts w:ascii="Times New Roman" w:hAnsi="Times New Roman"/>
                  </w:rPr>
                  <w:t>LOUISIANA</w:t>
                </w:r>
              </w:smartTag>
            </w:smartTag>
          </w:p>
          <w:p w14:paraId="0FEBD4AB" w14:textId="77777777" w:rsidR="00D02E4B" w:rsidRPr="00D02E4B" w:rsidRDefault="00D02E4B" w:rsidP="00D02E4B">
            <w:pPr>
              <w:rPr>
                <w:rFonts w:ascii="Times New Roman" w:hAnsi="Times New Roman"/>
              </w:rPr>
            </w:pPr>
            <w:r w:rsidRPr="00D02E4B">
              <w:rPr>
                <w:rFonts w:ascii="Times New Roman" w:hAnsi="Times New Roman"/>
              </w:rPr>
              <w:t>____________________________</w:t>
            </w:r>
          </w:p>
          <w:p w14:paraId="654A5426" w14:textId="77777777" w:rsidR="00D02E4B" w:rsidRPr="00D02E4B" w:rsidRDefault="00D02E4B" w:rsidP="00D02E4B">
            <w:pPr>
              <w:rPr>
                <w:rFonts w:ascii="Times New Roman" w:hAnsi="Times New Roman"/>
              </w:rPr>
            </w:pPr>
            <w:r w:rsidRPr="00D02E4B">
              <w:rPr>
                <w:rFonts w:ascii="Times New Roman" w:hAnsi="Times New Roman"/>
              </w:rPr>
              <w:t>DEPUTY CLERK OF COURT</w:t>
            </w:r>
          </w:p>
        </w:tc>
      </w:tr>
    </w:tbl>
    <w:p w14:paraId="475F4208" w14:textId="77777777" w:rsidR="004E0D1D" w:rsidRPr="002508A1" w:rsidRDefault="004E0D1D" w:rsidP="004E0D1D">
      <w:pPr>
        <w:jc w:val="both"/>
        <w:rPr>
          <w:rFonts w:ascii="Times New Roman" w:hAnsi="Times New Roman"/>
          <w:szCs w:val="24"/>
        </w:rPr>
      </w:pPr>
    </w:p>
    <w:p w14:paraId="2C751056" w14:textId="77777777" w:rsidR="004E0D1D" w:rsidRDefault="004E0D1D" w:rsidP="004E0D1D">
      <w:pPr>
        <w:tabs>
          <w:tab w:val="center" w:pos="4680"/>
        </w:tabs>
        <w:jc w:val="center"/>
        <w:rPr>
          <w:rFonts w:ascii="Times New Roman" w:hAnsi="Times New Roman"/>
          <w:b/>
          <w:szCs w:val="24"/>
          <w:u w:val="single"/>
        </w:rPr>
      </w:pPr>
      <w:r w:rsidRPr="002508A1">
        <w:rPr>
          <w:rFonts w:ascii="Times New Roman" w:hAnsi="Times New Roman"/>
          <w:b/>
          <w:szCs w:val="24"/>
          <w:u w:val="single"/>
        </w:rPr>
        <w:t xml:space="preserve">MOTION TO SET MANDATORY </w:t>
      </w:r>
      <w:r>
        <w:rPr>
          <w:rFonts w:ascii="Times New Roman" w:hAnsi="Times New Roman"/>
          <w:b/>
          <w:szCs w:val="24"/>
          <w:u w:val="single"/>
        </w:rPr>
        <w:t>REVIEW HEARING</w:t>
      </w:r>
      <w:r w:rsidR="0093150B">
        <w:rPr>
          <w:rFonts w:ascii="Times New Roman" w:hAnsi="Times New Roman"/>
          <w:b/>
          <w:szCs w:val="24"/>
          <w:u w:val="single"/>
        </w:rPr>
        <w:t xml:space="preserve"> </w:t>
      </w:r>
    </w:p>
    <w:p w14:paraId="22008E82" w14:textId="77777777" w:rsidR="0093150B" w:rsidRPr="002508A1" w:rsidRDefault="0093150B" w:rsidP="004E0D1D">
      <w:pPr>
        <w:tabs>
          <w:tab w:val="center" w:pos="4680"/>
        </w:tabs>
        <w:jc w:val="center"/>
        <w:rPr>
          <w:rFonts w:ascii="Times New Roman" w:hAnsi="Times New Roman"/>
          <w:b/>
          <w:szCs w:val="24"/>
          <w:u w:val="single"/>
        </w:rPr>
      </w:pPr>
    </w:p>
    <w:p w14:paraId="0A67CDD9" w14:textId="77777777" w:rsidR="004E0D1D" w:rsidRPr="002508A1" w:rsidRDefault="004E0D1D" w:rsidP="00FE08EE">
      <w:pPr>
        <w:spacing w:line="480" w:lineRule="auto"/>
        <w:ind w:firstLine="720"/>
        <w:jc w:val="both"/>
        <w:rPr>
          <w:rFonts w:ascii="Times New Roman" w:hAnsi="Times New Roman"/>
          <w:szCs w:val="24"/>
        </w:rPr>
      </w:pPr>
      <w:r w:rsidRPr="002508A1">
        <w:rPr>
          <w:rFonts w:ascii="Times New Roman" w:hAnsi="Times New Roman"/>
          <w:szCs w:val="24"/>
        </w:rPr>
        <w:t xml:space="preserve">COMES NOW, </w:t>
      </w:r>
      <w:r w:rsidR="00D02E4B" w:rsidRPr="00D02E4B">
        <w:rPr>
          <w:rFonts w:ascii="Times New Roman" w:hAnsi="Times New Roman"/>
          <w:szCs w:val="24"/>
          <w:highlight w:val="yellow"/>
        </w:rPr>
        <w:t>JOE DOE</w:t>
      </w:r>
      <w:r w:rsidRPr="002508A1">
        <w:rPr>
          <w:rFonts w:ascii="Times New Roman" w:hAnsi="Times New Roman"/>
          <w:szCs w:val="24"/>
        </w:rPr>
        <w:t xml:space="preserve">, by and through undersigned counsel, and pursuant to the Fifth, Eighth and </w:t>
      </w:r>
      <w:r w:rsidRPr="001A5C3D">
        <w:rPr>
          <w:rFonts w:ascii="Times New Roman" w:hAnsi="Times New Roman"/>
          <w:szCs w:val="24"/>
        </w:rPr>
        <w:t xml:space="preserve">Fourteenth Amendment to the United States Constitution; Article I § 2 and Article V § 19 of the Louisiana Constitution; and La. Children’s Code Articles 102, 898, 909, 906 and 910 and respectfully requests that this Court set this matter for a hearing to review </w:t>
      </w:r>
      <w:r w:rsidR="00D02E4B">
        <w:rPr>
          <w:rFonts w:ascii="Times New Roman" w:hAnsi="Times New Roman"/>
          <w:szCs w:val="24"/>
          <w:highlight w:val="yellow"/>
        </w:rPr>
        <w:t>JOE’</w:t>
      </w:r>
      <w:r w:rsidR="00D02E4B">
        <w:rPr>
          <w:rFonts w:ascii="Times New Roman" w:hAnsi="Times New Roman"/>
          <w:szCs w:val="24"/>
        </w:rPr>
        <w:t xml:space="preserve">s </w:t>
      </w:r>
      <w:r w:rsidR="00F258EE" w:rsidRPr="001A5C3D">
        <w:rPr>
          <w:rFonts w:ascii="Times New Roman" w:hAnsi="Times New Roman"/>
          <w:szCs w:val="24"/>
        </w:rPr>
        <w:t>progress in custody</w:t>
      </w:r>
      <w:r w:rsidR="0093150B" w:rsidRPr="001A5C3D">
        <w:rPr>
          <w:rFonts w:ascii="Times New Roman" w:hAnsi="Times New Roman"/>
          <w:szCs w:val="24"/>
        </w:rPr>
        <w:t>.</w:t>
      </w:r>
      <w:r w:rsidR="00F258EE">
        <w:rPr>
          <w:rFonts w:ascii="Times New Roman" w:hAnsi="Times New Roman"/>
          <w:szCs w:val="24"/>
        </w:rPr>
        <w:t xml:space="preserve"> </w:t>
      </w:r>
    </w:p>
    <w:p w14:paraId="4B50AF49" w14:textId="77777777" w:rsidR="004E0D1D" w:rsidRPr="002508A1" w:rsidRDefault="004E0D1D" w:rsidP="00FE08EE">
      <w:pPr>
        <w:spacing w:line="480" w:lineRule="auto"/>
        <w:jc w:val="center"/>
        <w:rPr>
          <w:rFonts w:ascii="Times New Roman" w:hAnsi="Times New Roman"/>
          <w:b/>
          <w:szCs w:val="24"/>
        </w:rPr>
      </w:pPr>
      <w:r w:rsidRPr="002508A1">
        <w:rPr>
          <w:rFonts w:ascii="Times New Roman" w:hAnsi="Times New Roman"/>
          <w:b/>
          <w:szCs w:val="24"/>
        </w:rPr>
        <w:t>STATEMENT OF FACTS</w:t>
      </w:r>
    </w:p>
    <w:p w14:paraId="716158DC" w14:textId="77777777" w:rsidR="004E0D1D" w:rsidRPr="002508A1" w:rsidRDefault="00D02E4B" w:rsidP="00FE08EE">
      <w:pPr>
        <w:numPr>
          <w:ilvl w:val="0"/>
          <w:numId w:val="1"/>
        </w:numPr>
        <w:spacing w:line="480" w:lineRule="auto"/>
        <w:jc w:val="both"/>
        <w:rPr>
          <w:rFonts w:ascii="Times New Roman" w:hAnsi="Times New Roman"/>
          <w:color w:val="000000"/>
          <w:szCs w:val="24"/>
        </w:rPr>
      </w:pPr>
      <w:r w:rsidRPr="00D02E4B">
        <w:rPr>
          <w:rFonts w:ascii="Times New Roman" w:hAnsi="Times New Roman"/>
          <w:szCs w:val="24"/>
          <w:highlight w:val="yellow"/>
        </w:rPr>
        <w:t>JOE</w:t>
      </w:r>
      <w:r w:rsidR="004E0D1D" w:rsidRPr="002508A1">
        <w:rPr>
          <w:rFonts w:ascii="Times New Roman" w:hAnsi="Times New Roman"/>
          <w:color w:val="000000"/>
          <w:szCs w:val="24"/>
        </w:rPr>
        <w:t xml:space="preserve"> was adjudicated of </w:t>
      </w:r>
      <w:r w:rsidR="00CC42C3">
        <w:rPr>
          <w:rFonts w:ascii="Times New Roman" w:hAnsi="Times New Roman"/>
          <w:color w:val="000000"/>
          <w:szCs w:val="24"/>
          <w:highlight w:val="yellow"/>
        </w:rPr>
        <w:t>CHARGE</w:t>
      </w:r>
      <w:r w:rsidR="004E0D1D" w:rsidRPr="002508A1">
        <w:rPr>
          <w:rFonts w:ascii="Times New Roman" w:hAnsi="Times New Roman"/>
          <w:color w:val="000000"/>
          <w:szCs w:val="24"/>
        </w:rPr>
        <w:t xml:space="preserve"> on </w:t>
      </w:r>
      <w:r w:rsidR="004E0D1D" w:rsidRPr="00D02E4B">
        <w:rPr>
          <w:rFonts w:ascii="Times New Roman" w:hAnsi="Times New Roman"/>
          <w:color w:val="000000"/>
          <w:szCs w:val="24"/>
          <w:highlight w:val="yellow"/>
        </w:rPr>
        <w:t>[DATE]</w:t>
      </w:r>
      <w:r w:rsidR="004E0D1D" w:rsidRPr="002508A1">
        <w:rPr>
          <w:rFonts w:ascii="Times New Roman" w:hAnsi="Times New Roman"/>
          <w:color w:val="000000"/>
          <w:szCs w:val="24"/>
        </w:rPr>
        <w:t>.</w:t>
      </w:r>
    </w:p>
    <w:p w14:paraId="3E9AEBDB" w14:textId="77777777" w:rsidR="00FE08EE" w:rsidRPr="00FE08EE" w:rsidRDefault="004E0D1D" w:rsidP="00FE08EE">
      <w:pPr>
        <w:numPr>
          <w:ilvl w:val="0"/>
          <w:numId w:val="1"/>
        </w:numPr>
        <w:spacing w:line="480" w:lineRule="auto"/>
        <w:jc w:val="both"/>
        <w:rPr>
          <w:rFonts w:ascii="Times New Roman" w:hAnsi="Times New Roman"/>
          <w:b/>
          <w:szCs w:val="24"/>
        </w:rPr>
      </w:pPr>
      <w:r w:rsidRPr="002508A1">
        <w:rPr>
          <w:rFonts w:ascii="Times New Roman" w:hAnsi="Times New Roman"/>
          <w:color w:val="000000"/>
          <w:szCs w:val="24"/>
        </w:rPr>
        <w:t xml:space="preserve">The court ordered </w:t>
      </w:r>
      <w:r w:rsidR="00D02E4B" w:rsidRPr="00D02E4B">
        <w:rPr>
          <w:rFonts w:ascii="Times New Roman" w:hAnsi="Times New Roman"/>
          <w:szCs w:val="24"/>
          <w:highlight w:val="yellow"/>
        </w:rPr>
        <w:t>JOE</w:t>
      </w:r>
      <w:r w:rsidRPr="002508A1">
        <w:rPr>
          <w:rFonts w:ascii="Times New Roman" w:hAnsi="Times New Roman"/>
          <w:color w:val="000000"/>
          <w:szCs w:val="24"/>
        </w:rPr>
        <w:t xml:space="preserve"> committed to </w:t>
      </w:r>
      <w:proofErr w:type="gramStart"/>
      <w:r w:rsidRPr="002508A1">
        <w:rPr>
          <w:rFonts w:ascii="Times New Roman" w:hAnsi="Times New Roman"/>
          <w:color w:val="000000"/>
          <w:szCs w:val="24"/>
        </w:rPr>
        <w:t>the custody</w:t>
      </w:r>
      <w:proofErr w:type="gramEnd"/>
      <w:r w:rsidRPr="002508A1">
        <w:rPr>
          <w:rFonts w:ascii="Times New Roman" w:hAnsi="Times New Roman"/>
          <w:color w:val="000000"/>
          <w:szCs w:val="24"/>
        </w:rPr>
        <w:t xml:space="preserve"> of the Office of Juvenile Justice for [DISPO TERM</w:t>
      </w:r>
      <w:r>
        <w:rPr>
          <w:rFonts w:ascii="Times New Roman" w:hAnsi="Times New Roman"/>
          <w:color w:val="000000"/>
          <w:szCs w:val="24"/>
        </w:rPr>
        <w:t xml:space="preserve">].  </w:t>
      </w:r>
      <w:r w:rsidR="00D02E4B" w:rsidRPr="00D02E4B">
        <w:rPr>
          <w:rFonts w:ascii="Times New Roman" w:hAnsi="Times New Roman"/>
          <w:szCs w:val="24"/>
          <w:highlight w:val="yellow"/>
        </w:rPr>
        <w:t>JOE</w:t>
      </w:r>
      <w:r>
        <w:rPr>
          <w:rFonts w:ascii="Times New Roman" w:hAnsi="Times New Roman"/>
          <w:color w:val="000000"/>
          <w:szCs w:val="24"/>
        </w:rPr>
        <w:t xml:space="preserve"> has been held in custody since</w:t>
      </w:r>
      <w:r w:rsidRPr="002508A1">
        <w:rPr>
          <w:rFonts w:ascii="Times New Roman" w:hAnsi="Times New Roman"/>
          <w:color w:val="000000"/>
          <w:szCs w:val="24"/>
        </w:rPr>
        <w:t xml:space="preserve"> </w:t>
      </w:r>
      <w:r w:rsidRPr="00CC42C3">
        <w:rPr>
          <w:rFonts w:ascii="Times New Roman" w:hAnsi="Times New Roman"/>
          <w:color w:val="000000"/>
          <w:szCs w:val="24"/>
          <w:highlight w:val="yellow"/>
        </w:rPr>
        <w:t>[insert the earliest date of detention since youth should receive cre</w:t>
      </w:r>
      <w:r w:rsidR="00FE08EE" w:rsidRPr="00CC42C3">
        <w:rPr>
          <w:rFonts w:ascii="Times New Roman" w:hAnsi="Times New Roman"/>
          <w:color w:val="000000"/>
          <w:szCs w:val="24"/>
          <w:highlight w:val="yellow"/>
        </w:rPr>
        <w:t>dit for detention time as well]</w:t>
      </w:r>
      <w:r w:rsidR="00FE08EE">
        <w:rPr>
          <w:rFonts w:ascii="Times New Roman" w:hAnsi="Times New Roman"/>
          <w:color w:val="000000"/>
          <w:szCs w:val="24"/>
        </w:rPr>
        <w:t xml:space="preserve"> at </w:t>
      </w:r>
      <w:r w:rsidR="00FE08EE" w:rsidRPr="00CC42C3">
        <w:rPr>
          <w:rFonts w:ascii="Times New Roman" w:hAnsi="Times New Roman"/>
          <w:color w:val="000000"/>
          <w:szCs w:val="24"/>
          <w:highlight w:val="yellow"/>
        </w:rPr>
        <w:t>[</w:t>
      </w:r>
      <w:r w:rsidRPr="00CC42C3">
        <w:rPr>
          <w:rFonts w:ascii="Times New Roman" w:hAnsi="Times New Roman"/>
          <w:color w:val="000000"/>
          <w:szCs w:val="24"/>
          <w:highlight w:val="yellow"/>
        </w:rPr>
        <w:t xml:space="preserve">SECURE OR </w:t>
      </w:r>
      <w:proofErr w:type="gramStart"/>
      <w:r w:rsidRPr="00CC42C3">
        <w:rPr>
          <w:rFonts w:ascii="Times New Roman" w:hAnsi="Times New Roman"/>
          <w:color w:val="000000"/>
          <w:szCs w:val="24"/>
          <w:highlight w:val="yellow"/>
        </w:rPr>
        <w:t>NON SECURE</w:t>
      </w:r>
      <w:proofErr w:type="gramEnd"/>
      <w:r w:rsidRPr="00CC42C3">
        <w:rPr>
          <w:rFonts w:ascii="Times New Roman" w:hAnsi="Times New Roman"/>
          <w:color w:val="000000"/>
          <w:szCs w:val="24"/>
          <w:highlight w:val="yellow"/>
        </w:rPr>
        <w:t xml:space="preserve"> OR DETENTION FACILTY]</w:t>
      </w:r>
      <w:r w:rsidR="00FE08EE">
        <w:rPr>
          <w:rFonts w:ascii="Times New Roman" w:hAnsi="Times New Roman"/>
          <w:color w:val="000000"/>
          <w:szCs w:val="24"/>
        </w:rPr>
        <w:t>.</w:t>
      </w:r>
      <w:r w:rsidR="00FE08EE" w:rsidRPr="002508A1" w:rsidDel="00FE08EE">
        <w:rPr>
          <w:rFonts w:ascii="Times New Roman" w:hAnsi="Times New Roman"/>
          <w:color w:val="000000"/>
          <w:szCs w:val="24"/>
        </w:rPr>
        <w:t xml:space="preserve"> </w:t>
      </w:r>
    </w:p>
    <w:p w14:paraId="5856F4D1" w14:textId="77777777" w:rsidR="004E0D1D" w:rsidRDefault="004E0D1D" w:rsidP="00FE08EE">
      <w:pPr>
        <w:spacing w:line="480" w:lineRule="auto"/>
        <w:jc w:val="center"/>
        <w:rPr>
          <w:rFonts w:ascii="Times New Roman" w:hAnsi="Times New Roman"/>
          <w:b/>
          <w:szCs w:val="24"/>
        </w:rPr>
      </w:pPr>
      <w:r w:rsidRPr="002508A1">
        <w:rPr>
          <w:rFonts w:ascii="Times New Roman" w:hAnsi="Times New Roman"/>
          <w:b/>
          <w:szCs w:val="24"/>
        </w:rPr>
        <w:t>STATEMENT OF LAW</w:t>
      </w:r>
    </w:p>
    <w:p w14:paraId="1AFAE1FA" w14:textId="77777777" w:rsidR="004E0D1D" w:rsidRPr="00F61E3B" w:rsidRDefault="00D02E4B" w:rsidP="00FE08EE">
      <w:pPr>
        <w:pStyle w:val="ListParagraph"/>
        <w:numPr>
          <w:ilvl w:val="0"/>
          <w:numId w:val="1"/>
        </w:numPr>
        <w:spacing w:line="480" w:lineRule="auto"/>
        <w:jc w:val="both"/>
        <w:rPr>
          <w:rFonts w:ascii="Times New Roman" w:hAnsi="Times New Roman"/>
          <w:szCs w:val="24"/>
        </w:rPr>
      </w:pPr>
      <w:r>
        <w:rPr>
          <w:rFonts w:ascii="Times New Roman" w:hAnsi="Times New Roman"/>
          <w:szCs w:val="24"/>
        </w:rPr>
        <w:t>Children’s Code Article 906</w:t>
      </w:r>
      <w:r w:rsidR="00C25B97" w:rsidRPr="00C25B97">
        <w:rPr>
          <w:rFonts w:ascii="Times New Roman" w:hAnsi="Times New Roman"/>
          <w:szCs w:val="24"/>
        </w:rPr>
        <w:t>(B) governs the mandatory review hearings for children in the custody of the Office of Juvenile Justice and provides</w:t>
      </w:r>
      <w:r w:rsidR="00C25B97">
        <w:rPr>
          <w:rFonts w:ascii="Times New Roman" w:hAnsi="Times New Roman"/>
          <w:szCs w:val="24"/>
        </w:rPr>
        <w:t xml:space="preserve"> that</w:t>
      </w:r>
      <w:r w:rsidR="00C25B97" w:rsidRPr="00C25B97">
        <w:rPr>
          <w:rFonts w:ascii="Times New Roman" w:hAnsi="Times New Roman"/>
          <w:szCs w:val="24"/>
        </w:rPr>
        <w:t xml:space="preserve">: </w:t>
      </w:r>
      <w:r w:rsidR="00C25B97">
        <w:rPr>
          <w:rFonts w:ascii="Times New Roman" w:hAnsi="Times New Roman"/>
          <w:szCs w:val="24"/>
        </w:rPr>
        <w:t>“</w:t>
      </w:r>
      <w:r w:rsidR="004E0D1D" w:rsidRPr="00C25B97">
        <w:rPr>
          <w:rFonts w:ascii="Times New Roman" w:hAnsi="Times New Roman"/>
          <w:snapToGrid/>
          <w:color w:val="000000"/>
          <w:szCs w:val="24"/>
        </w:rPr>
        <w:t>Any child committed by a court to the custody of the office of juvenile justice</w:t>
      </w:r>
      <w:r w:rsidR="00C25B97">
        <w:rPr>
          <w:rStyle w:val="FootnoteReference"/>
          <w:rFonts w:ascii="Times New Roman" w:hAnsi="Times New Roman"/>
          <w:snapToGrid/>
          <w:color w:val="000000"/>
          <w:szCs w:val="24"/>
        </w:rPr>
        <w:footnoteReference w:id="1"/>
      </w:r>
      <w:r w:rsidR="004E0D1D" w:rsidRPr="00C25B97">
        <w:rPr>
          <w:rFonts w:ascii="Times New Roman" w:hAnsi="Times New Roman"/>
          <w:snapToGrid/>
          <w:color w:val="000000"/>
          <w:szCs w:val="24"/>
        </w:rPr>
        <w:t xml:space="preserve"> must be physically transported to the committing court </w:t>
      </w:r>
      <w:r w:rsidR="004E0D1D" w:rsidRPr="00C25B97">
        <w:rPr>
          <w:rFonts w:ascii="Times New Roman" w:hAnsi="Times New Roman"/>
          <w:snapToGrid/>
          <w:color w:val="000000"/>
          <w:szCs w:val="24"/>
        </w:rPr>
        <w:lastRenderedPageBreak/>
        <w:t>for an in-person review hearing not more than six months after the child's commitment, and at least eve</w:t>
      </w:r>
      <w:r w:rsidR="00C25B97">
        <w:rPr>
          <w:rFonts w:ascii="Times New Roman" w:hAnsi="Times New Roman"/>
          <w:snapToGrid/>
          <w:color w:val="000000"/>
          <w:szCs w:val="24"/>
        </w:rPr>
        <w:t xml:space="preserve">ry six months thereafter. . . </w:t>
      </w:r>
      <w:r w:rsidR="004E0D1D" w:rsidRPr="00C25B97">
        <w:rPr>
          <w:rFonts w:ascii="Times New Roman" w:hAnsi="Times New Roman"/>
          <w:snapToGrid/>
          <w:color w:val="000000"/>
          <w:szCs w:val="24"/>
        </w:rPr>
        <w:t>the hearing shall be to ensure the child is receiving necessary treatment and service</w:t>
      </w:r>
      <w:r w:rsidR="00C25B97">
        <w:rPr>
          <w:rFonts w:ascii="Times New Roman" w:hAnsi="Times New Roman"/>
          <w:snapToGrid/>
          <w:color w:val="000000"/>
          <w:szCs w:val="24"/>
        </w:rPr>
        <w:t>s. . . T</w:t>
      </w:r>
      <w:r w:rsidR="004E0D1D" w:rsidRPr="00C25B97">
        <w:rPr>
          <w:rFonts w:ascii="Times New Roman" w:hAnsi="Times New Roman"/>
          <w:snapToGrid/>
          <w:color w:val="000000"/>
          <w:szCs w:val="24"/>
        </w:rPr>
        <w:t>he court may also consider any motions for modification of disposition pursuant to Article 909 et seq. at the hearings.</w:t>
      </w:r>
      <w:r w:rsidR="00C25B97">
        <w:rPr>
          <w:rFonts w:ascii="Times New Roman" w:hAnsi="Times New Roman"/>
          <w:snapToGrid/>
          <w:color w:val="000000"/>
          <w:szCs w:val="24"/>
        </w:rPr>
        <w:t>”</w:t>
      </w:r>
    </w:p>
    <w:p w14:paraId="25BBE473" w14:textId="77777777" w:rsidR="004E0D1D" w:rsidRDefault="004E0D1D" w:rsidP="00FE08EE">
      <w:pPr>
        <w:pStyle w:val="ListParagraph"/>
        <w:numPr>
          <w:ilvl w:val="0"/>
          <w:numId w:val="1"/>
        </w:numPr>
        <w:spacing w:line="480" w:lineRule="auto"/>
        <w:jc w:val="both"/>
        <w:rPr>
          <w:rFonts w:ascii="Times New Roman" w:hAnsi="Times New Roman"/>
          <w:color w:val="000000"/>
        </w:rPr>
      </w:pPr>
      <w:r w:rsidRPr="002508A1">
        <w:rPr>
          <w:rFonts w:ascii="Times New Roman" w:hAnsi="Times New Roman"/>
          <w:color w:val="000000"/>
        </w:rPr>
        <w:t>Ch. Code Art. Ar</w:t>
      </w:r>
      <w:r w:rsidR="00D02E4B">
        <w:rPr>
          <w:rFonts w:ascii="Times New Roman" w:hAnsi="Times New Roman"/>
          <w:color w:val="000000"/>
        </w:rPr>
        <w:t>t. 905</w:t>
      </w:r>
      <w:r>
        <w:rPr>
          <w:rFonts w:ascii="Times New Roman" w:hAnsi="Times New Roman"/>
          <w:color w:val="000000"/>
        </w:rPr>
        <w:t>(B) provides</w:t>
      </w:r>
      <w:r w:rsidR="003E6692">
        <w:rPr>
          <w:rFonts w:ascii="Times New Roman" w:hAnsi="Times New Roman"/>
          <w:color w:val="000000"/>
        </w:rPr>
        <w:t>,</w:t>
      </w:r>
      <w:r>
        <w:rPr>
          <w:rFonts w:ascii="Times New Roman" w:hAnsi="Times New Roman"/>
          <w:color w:val="000000"/>
        </w:rPr>
        <w:t xml:space="preserve"> in part</w:t>
      </w:r>
      <w:r w:rsidR="003E6692">
        <w:rPr>
          <w:rFonts w:ascii="Times New Roman" w:hAnsi="Times New Roman"/>
          <w:color w:val="000000"/>
        </w:rPr>
        <w:t>,</w:t>
      </w:r>
      <w:r>
        <w:rPr>
          <w:rFonts w:ascii="Times New Roman" w:hAnsi="Times New Roman"/>
          <w:color w:val="000000"/>
        </w:rPr>
        <w:t xml:space="preserve"> that: “. . .</w:t>
      </w:r>
      <w:r w:rsidR="003E6692">
        <w:rPr>
          <w:rFonts w:ascii="Times New Roman" w:hAnsi="Times New Roman"/>
          <w:color w:val="000000"/>
        </w:rPr>
        <w:t xml:space="preserve"> </w:t>
      </w:r>
      <w:r w:rsidRPr="006D3AEC">
        <w:rPr>
          <w:rFonts w:ascii="Times New Roman" w:hAnsi="Times New Roman"/>
          <w:color w:val="000000"/>
        </w:rPr>
        <w:t xml:space="preserve">Any institution, agency, or person to which a child is assigned shall, not less than once every six months, report in writing the whereabouts and condition of the child to the judge who rendered the judgment of disposition and to counsel for the child. Such reports shall be provided to the court and counsel for the child </w:t>
      </w:r>
      <w:r w:rsidRPr="00115C0F">
        <w:rPr>
          <w:rFonts w:ascii="Times New Roman" w:hAnsi="Times New Roman"/>
          <w:i/>
          <w:color w:val="000000"/>
        </w:rPr>
        <w:t>not less than seventy-two hours before any in-court review hearing</w:t>
      </w:r>
      <w:r w:rsidR="00FE08EE">
        <w:rPr>
          <w:rFonts w:ascii="Times New Roman" w:hAnsi="Times New Roman"/>
          <w:color w:val="000000"/>
        </w:rPr>
        <w:t xml:space="preserve"> </w:t>
      </w:r>
      <w:r w:rsidR="00FE08EE" w:rsidRPr="00FF38AF">
        <w:rPr>
          <w:rFonts w:ascii="Times New Roman" w:hAnsi="Times New Roman"/>
          <w:color w:val="000000"/>
        </w:rPr>
        <w:t>(emphasis added).</w:t>
      </w:r>
      <w:r w:rsidR="00FF38AF">
        <w:rPr>
          <w:rFonts w:ascii="Times New Roman" w:hAnsi="Times New Roman"/>
          <w:color w:val="000000"/>
        </w:rPr>
        <w:t>”</w:t>
      </w:r>
    </w:p>
    <w:p w14:paraId="3437E532" w14:textId="77777777" w:rsidR="004E0D1D" w:rsidRDefault="004E0D1D" w:rsidP="00FE08EE">
      <w:pPr>
        <w:pStyle w:val="ListParagraph"/>
        <w:numPr>
          <w:ilvl w:val="0"/>
          <w:numId w:val="1"/>
        </w:numPr>
        <w:spacing w:line="480" w:lineRule="auto"/>
        <w:jc w:val="both"/>
        <w:rPr>
          <w:rFonts w:ascii="Times New Roman" w:hAnsi="Times New Roman"/>
          <w:color w:val="000000"/>
        </w:rPr>
      </w:pPr>
      <w:r w:rsidRPr="002508A1">
        <w:rPr>
          <w:rFonts w:ascii="Times New Roman" w:hAnsi="Times New Roman"/>
          <w:color w:val="000000"/>
        </w:rPr>
        <w:t>Ch. Code Art. Ar</w:t>
      </w:r>
      <w:r w:rsidR="00A142A8">
        <w:rPr>
          <w:rFonts w:ascii="Times New Roman" w:hAnsi="Times New Roman"/>
          <w:color w:val="000000"/>
        </w:rPr>
        <w:t>t. 905</w:t>
      </w:r>
      <w:r>
        <w:rPr>
          <w:rFonts w:ascii="Times New Roman" w:hAnsi="Times New Roman"/>
          <w:color w:val="000000"/>
        </w:rPr>
        <w:t>(C) provides that, “i</w:t>
      </w:r>
      <w:r w:rsidRPr="006D3AEC">
        <w:rPr>
          <w:rFonts w:ascii="Times New Roman" w:hAnsi="Times New Roman"/>
          <w:color w:val="000000"/>
        </w:rPr>
        <w:t xml:space="preserve">f the child is indigent, the information and reports contemplated by this Article shall be furnished at no cost to the child, the child's family, or to counsel. Representation by a public defender shall create an irrebuttable presumption of </w:t>
      </w:r>
      <w:r w:rsidRPr="00F61E3B">
        <w:rPr>
          <w:rFonts w:ascii="Times New Roman" w:hAnsi="Times New Roman"/>
          <w:color w:val="000000"/>
        </w:rPr>
        <w:t>indigence for the purposes of this Article.”</w:t>
      </w:r>
    </w:p>
    <w:p w14:paraId="5F608BB3" w14:textId="77777777" w:rsidR="004E0D1D" w:rsidRPr="003E6692" w:rsidRDefault="004E0D1D" w:rsidP="003E6692">
      <w:pPr>
        <w:pStyle w:val="ListParagraph"/>
        <w:numPr>
          <w:ilvl w:val="0"/>
          <w:numId w:val="1"/>
        </w:numPr>
        <w:spacing w:line="480" w:lineRule="auto"/>
        <w:jc w:val="both"/>
        <w:rPr>
          <w:rFonts w:ascii="Times New Roman" w:hAnsi="Times New Roman"/>
          <w:b/>
          <w:szCs w:val="24"/>
        </w:rPr>
      </w:pPr>
      <w:r w:rsidRPr="00F61E3B">
        <w:rPr>
          <w:rFonts w:ascii="Times New Roman" w:hAnsi="Times New Roman"/>
          <w:color w:val="000000"/>
          <w:szCs w:val="24"/>
        </w:rPr>
        <w:t>The Louisiana Supreme Court has read the provisions of Article V, § 19 of the Louisiana</w:t>
      </w:r>
      <w:r w:rsidRPr="002508A1">
        <w:rPr>
          <w:rFonts w:ascii="Times New Roman" w:hAnsi="Times New Roman"/>
          <w:color w:val="000000"/>
          <w:szCs w:val="24"/>
        </w:rPr>
        <w:t xml:space="preserve"> Constitution to dictate “a general rule of ‘non-criminal’ treatment of juveniles.”  </w:t>
      </w:r>
      <w:r w:rsidRPr="00D02E4B">
        <w:rPr>
          <w:rFonts w:ascii="Times New Roman" w:hAnsi="Times New Roman"/>
          <w:i/>
          <w:color w:val="000000"/>
          <w:szCs w:val="24"/>
        </w:rPr>
        <w:t>In re C.B.</w:t>
      </w:r>
      <w:r w:rsidRPr="002508A1">
        <w:rPr>
          <w:rFonts w:ascii="Times New Roman" w:hAnsi="Times New Roman"/>
          <w:color w:val="000000"/>
          <w:szCs w:val="24"/>
        </w:rPr>
        <w:t>, 97-2783 (La. 3/11/98); 708 So.2d 391, 396.</w:t>
      </w:r>
      <w:r w:rsidR="003E6692">
        <w:rPr>
          <w:rFonts w:ascii="Times New Roman" w:hAnsi="Times New Roman"/>
          <w:color w:val="000000"/>
          <w:szCs w:val="24"/>
        </w:rPr>
        <w:t xml:space="preserve"> </w:t>
      </w:r>
      <w:r w:rsidRPr="003E6692">
        <w:rPr>
          <w:rFonts w:ascii="Times New Roman" w:hAnsi="Times New Roman"/>
          <w:color w:val="000000"/>
          <w:szCs w:val="24"/>
        </w:rPr>
        <w:t xml:space="preserve"> In that case, the Louisiana Supreme Court proclaimed that:</w:t>
      </w:r>
    </w:p>
    <w:p w14:paraId="15DC3862" w14:textId="77777777" w:rsidR="00D02E4B" w:rsidRDefault="004E0D1D" w:rsidP="003E6692">
      <w:pPr>
        <w:spacing w:line="480" w:lineRule="auto"/>
        <w:ind w:left="720" w:right="720"/>
        <w:jc w:val="both"/>
        <w:rPr>
          <w:rFonts w:ascii="Times New Roman" w:hAnsi="Times New Roman"/>
          <w:color w:val="000000"/>
          <w:szCs w:val="24"/>
        </w:rPr>
      </w:pPr>
      <w:r w:rsidRPr="002508A1">
        <w:rPr>
          <w:rFonts w:ascii="Times New Roman" w:hAnsi="Times New Roman"/>
          <w:color w:val="000000"/>
          <w:szCs w:val="24"/>
        </w:rPr>
        <w:t>[T]</w:t>
      </w:r>
      <w:proofErr w:type="gramStart"/>
      <w:r w:rsidRPr="002508A1">
        <w:rPr>
          <w:rFonts w:ascii="Times New Roman" w:hAnsi="Times New Roman"/>
          <w:color w:val="000000"/>
          <w:szCs w:val="24"/>
        </w:rPr>
        <w:t>he</w:t>
      </w:r>
      <w:proofErr w:type="gramEnd"/>
      <w:r w:rsidRPr="002508A1">
        <w:rPr>
          <w:rFonts w:ascii="Times New Roman" w:hAnsi="Times New Roman"/>
          <w:color w:val="000000"/>
          <w:szCs w:val="24"/>
        </w:rPr>
        <w:t xml:space="preserve"> unique nature of the juvenile system is manifested in its </w:t>
      </w:r>
      <w:r w:rsidRPr="002508A1">
        <w:rPr>
          <w:rFonts w:ascii="Times New Roman" w:hAnsi="Times New Roman"/>
          <w:i/>
          <w:color w:val="000000"/>
          <w:szCs w:val="24"/>
        </w:rPr>
        <w:t>noncriminal</w:t>
      </w:r>
      <w:r w:rsidRPr="002508A1">
        <w:rPr>
          <w:rFonts w:ascii="Times New Roman" w:hAnsi="Times New Roman"/>
          <w:color w:val="000000"/>
          <w:szCs w:val="24"/>
        </w:rPr>
        <w:t xml:space="preserve">, or civil, nature, </w:t>
      </w:r>
      <w:r w:rsidRPr="002508A1">
        <w:rPr>
          <w:rFonts w:ascii="Times New Roman" w:hAnsi="Times New Roman"/>
          <w:i/>
          <w:color w:val="000000"/>
          <w:szCs w:val="24"/>
        </w:rPr>
        <w:t>its focus on rehabilitation and individual treatment</w:t>
      </w:r>
      <w:r w:rsidRPr="002508A1">
        <w:rPr>
          <w:rFonts w:ascii="Times New Roman" w:hAnsi="Times New Roman"/>
          <w:color w:val="000000"/>
          <w:szCs w:val="24"/>
        </w:rPr>
        <w:t xml:space="preserve"> rather than retribution, and the state's role as </w:t>
      </w:r>
      <w:proofErr w:type="spellStart"/>
      <w:r w:rsidRPr="002508A1">
        <w:rPr>
          <w:rFonts w:ascii="Times New Roman" w:hAnsi="Times New Roman"/>
          <w:color w:val="000000"/>
          <w:szCs w:val="24"/>
        </w:rPr>
        <w:t>parens</w:t>
      </w:r>
      <w:proofErr w:type="spellEnd"/>
      <w:r w:rsidRPr="002508A1">
        <w:rPr>
          <w:rFonts w:ascii="Times New Roman" w:hAnsi="Times New Roman"/>
          <w:color w:val="000000"/>
          <w:szCs w:val="24"/>
        </w:rPr>
        <w:t xml:space="preserve"> patriae in managing the welfare of the juvenile in state custody.</w:t>
      </w:r>
    </w:p>
    <w:p w14:paraId="3C6BBFB9" w14:textId="77777777" w:rsidR="003E6692" w:rsidRDefault="004E0D1D" w:rsidP="00D02E4B">
      <w:pPr>
        <w:spacing w:line="480" w:lineRule="auto"/>
        <w:ind w:right="720"/>
        <w:jc w:val="both"/>
        <w:rPr>
          <w:rFonts w:ascii="Times New Roman" w:hAnsi="Times New Roman"/>
          <w:color w:val="000000"/>
          <w:szCs w:val="24"/>
        </w:rPr>
      </w:pPr>
      <w:r w:rsidRPr="00D02E4B">
        <w:rPr>
          <w:rFonts w:ascii="Times New Roman" w:hAnsi="Times New Roman"/>
          <w:i/>
          <w:color w:val="000000"/>
          <w:szCs w:val="24"/>
        </w:rPr>
        <w:t>In re C.B.</w:t>
      </w:r>
      <w:r w:rsidRPr="002508A1">
        <w:rPr>
          <w:rFonts w:ascii="Times New Roman" w:hAnsi="Times New Roman"/>
          <w:color w:val="000000"/>
          <w:szCs w:val="24"/>
        </w:rPr>
        <w:t>, 708 So.</w:t>
      </w:r>
      <w:r>
        <w:rPr>
          <w:rFonts w:ascii="Times New Roman" w:hAnsi="Times New Roman"/>
          <w:color w:val="000000"/>
          <w:szCs w:val="24"/>
        </w:rPr>
        <w:t>2d at 396-97 (emphasis added).</w:t>
      </w:r>
    </w:p>
    <w:p w14:paraId="0CA6F7EC" w14:textId="77777777" w:rsidR="004E0D1D" w:rsidRPr="003E6692" w:rsidRDefault="003E6692" w:rsidP="003E6692">
      <w:pPr>
        <w:pStyle w:val="ListParagraph"/>
        <w:numPr>
          <w:ilvl w:val="0"/>
          <w:numId w:val="1"/>
        </w:numPr>
        <w:spacing w:line="480" w:lineRule="auto"/>
        <w:ind w:right="720"/>
        <w:jc w:val="both"/>
        <w:rPr>
          <w:rFonts w:ascii="Times New Roman" w:hAnsi="Times New Roman"/>
          <w:color w:val="000000"/>
          <w:szCs w:val="24"/>
        </w:rPr>
      </w:pPr>
      <w:r w:rsidRPr="003E6692">
        <w:rPr>
          <w:rFonts w:ascii="Times New Roman" w:hAnsi="Times New Roman"/>
          <w:color w:val="000000"/>
          <w:szCs w:val="24"/>
        </w:rPr>
        <w:lastRenderedPageBreak/>
        <w:t>I</w:t>
      </w:r>
      <w:r w:rsidR="004E0D1D" w:rsidRPr="003E6692">
        <w:rPr>
          <w:rFonts w:ascii="Times New Roman" w:hAnsi="Times New Roman"/>
          <w:color w:val="000000"/>
          <w:szCs w:val="24"/>
        </w:rPr>
        <w:t xml:space="preserve">ndeed, the provisions of the Louisiana Children's Code not only highlight the juvenile justice system’s focus on rehabilitation and individual </w:t>
      </w:r>
      <w:proofErr w:type="gramStart"/>
      <w:r w:rsidR="004E0D1D" w:rsidRPr="003E6692">
        <w:rPr>
          <w:rFonts w:ascii="Times New Roman" w:hAnsi="Times New Roman"/>
          <w:color w:val="000000"/>
          <w:szCs w:val="24"/>
        </w:rPr>
        <w:t>treatment, but</w:t>
      </w:r>
      <w:proofErr w:type="gramEnd"/>
      <w:r w:rsidR="004E0D1D" w:rsidRPr="003E6692">
        <w:rPr>
          <w:rFonts w:ascii="Times New Roman" w:hAnsi="Times New Roman"/>
          <w:color w:val="000000"/>
          <w:szCs w:val="24"/>
        </w:rPr>
        <w:t xml:space="preserve"> specifically point to the state’s duty to act as a parent with respect to children in custody.  La. Ch. C. art. 102 provides:</w:t>
      </w:r>
    </w:p>
    <w:p w14:paraId="7C81D8CB" w14:textId="77777777" w:rsidR="00CC42C3" w:rsidRDefault="004E0D1D" w:rsidP="003E6692">
      <w:pPr>
        <w:spacing w:line="480" w:lineRule="auto"/>
        <w:ind w:left="720" w:right="720"/>
        <w:jc w:val="both"/>
        <w:rPr>
          <w:rFonts w:ascii="Times New Roman" w:hAnsi="Times New Roman"/>
          <w:color w:val="000000"/>
          <w:szCs w:val="24"/>
        </w:rPr>
      </w:pPr>
      <w:r w:rsidRPr="002508A1">
        <w:rPr>
          <w:rFonts w:ascii="Times New Roman" w:hAnsi="Times New Roman"/>
          <w:color w:val="000000"/>
          <w:szCs w:val="24"/>
        </w:rPr>
        <w:t xml:space="preserve">The provisions of this Code shall be liberally construed to the end that each child and parent coming within the jurisdiction of the court shall be accorded due process and that </w:t>
      </w:r>
      <w:r w:rsidRPr="00FE08EE">
        <w:rPr>
          <w:rFonts w:ascii="Times New Roman" w:hAnsi="Times New Roman"/>
          <w:color w:val="000000"/>
          <w:szCs w:val="24"/>
        </w:rPr>
        <w:t xml:space="preserve">each child shall receive, </w:t>
      </w:r>
      <w:r w:rsidRPr="00FE08EE">
        <w:rPr>
          <w:rFonts w:ascii="Times New Roman" w:hAnsi="Times New Roman"/>
          <w:i/>
          <w:color w:val="000000"/>
          <w:szCs w:val="24"/>
        </w:rPr>
        <w:t>preferably in his own home,</w:t>
      </w:r>
      <w:r w:rsidRPr="00FE08EE">
        <w:rPr>
          <w:rFonts w:ascii="Times New Roman" w:hAnsi="Times New Roman"/>
          <w:color w:val="000000"/>
          <w:szCs w:val="24"/>
        </w:rPr>
        <w:t xml:space="preserve"> the care, guidance, and control that will be conducive to his welfare.</w:t>
      </w:r>
      <w:r w:rsidR="003E6692">
        <w:rPr>
          <w:rFonts w:ascii="Times New Roman" w:hAnsi="Times New Roman"/>
          <w:color w:val="000000"/>
          <w:szCs w:val="24"/>
        </w:rPr>
        <w:t xml:space="preserve"> </w:t>
      </w:r>
    </w:p>
    <w:p w14:paraId="1C66EF91" w14:textId="77777777" w:rsidR="004E0D1D" w:rsidRDefault="004E0D1D" w:rsidP="00CC42C3">
      <w:pPr>
        <w:spacing w:line="480" w:lineRule="auto"/>
        <w:ind w:right="720"/>
        <w:jc w:val="both"/>
        <w:rPr>
          <w:rFonts w:ascii="Times New Roman" w:hAnsi="Times New Roman"/>
          <w:color w:val="000000"/>
          <w:szCs w:val="24"/>
        </w:rPr>
      </w:pPr>
      <w:r w:rsidRPr="00D02E4B">
        <w:rPr>
          <w:rFonts w:ascii="Times New Roman" w:hAnsi="Times New Roman"/>
          <w:i/>
          <w:color w:val="000000"/>
          <w:szCs w:val="24"/>
        </w:rPr>
        <w:t>Id.</w:t>
      </w:r>
      <w:r w:rsidRPr="002508A1">
        <w:rPr>
          <w:rFonts w:ascii="Times New Roman" w:hAnsi="Times New Roman"/>
          <w:color w:val="000000"/>
          <w:szCs w:val="24"/>
        </w:rPr>
        <w:t xml:space="preserve"> (Emphasis added).    </w:t>
      </w:r>
    </w:p>
    <w:p w14:paraId="34013F0E" w14:textId="77777777" w:rsidR="004E0D1D" w:rsidRPr="003E6692" w:rsidRDefault="003E6692" w:rsidP="003E6692">
      <w:pPr>
        <w:pStyle w:val="ListParagraph"/>
        <w:numPr>
          <w:ilvl w:val="0"/>
          <w:numId w:val="1"/>
        </w:numPr>
        <w:spacing w:line="480" w:lineRule="auto"/>
        <w:jc w:val="both"/>
        <w:rPr>
          <w:rFonts w:ascii="Times New Roman" w:hAnsi="Times New Roman"/>
          <w:color w:val="000000"/>
          <w:szCs w:val="24"/>
        </w:rPr>
      </w:pPr>
      <w:r w:rsidRPr="003E6692">
        <w:rPr>
          <w:rFonts w:ascii="Times New Roman" w:hAnsi="Times New Roman"/>
          <w:color w:val="000000"/>
          <w:szCs w:val="24"/>
        </w:rPr>
        <w:t>T</w:t>
      </w:r>
      <w:r w:rsidR="004E0D1D" w:rsidRPr="003E6692">
        <w:rPr>
          <w:rFonts w:ascii="Times New Roman" w:hAnsi="Times New Roman"/>
          <w:color w:val="000000"/>
          <w:szCs w:val="24"/>
        </w:rPr>
        <w:t xml:space="preserve">he Louisiana legislature has declared that it is the public policy of the state that: </w:t>
      </w:r>
    </w:p>
    <w:p w14:paraId="2EDCCA76" w14:textId="77777777" w:rsidR="00D02E4B" w:rsidRDefault="004E0D1D" w:rsidP="003E6692">
      <w:pPr>
        <w:spacing w:line="480" w:lineRule="auto"/>
        <w:ind w:left="720" w:right="720"/>
        <w:jc w:val="both"/>
        <w:rPr>
          <w:rFonts w:ascii="Times New Roman" w:hAnsi="Times New Roman"/>
          <w:color w:val="000000"/>
          <w:szCs w:val="24"/>
        </w:rPr>
      </w:pPr>
      <w:r w:rsidRPr="002508A1">
        <w:rPr>
          <w:rFonts w:ascii="Times New Roman" w:hAnsi="Times New Roman"/>
          <w:color w:val="000000"/>
          <w:szCs w:val="24"/>
        </w:rPr>
        <w:t>[C]</w:t>
      </w:r>
      <w:proofErr w:type="spellStart"/>
      <w:r w:rsidRPr="002508A1">
        <w:rPr>
          <w:rFonts w:ascii="Times New Roman" w:hAnsi="Times New Roman"/>
          <w:color w:val="000000"/>
          <w:szCs w:val="24"/>
        </w:rPr>
        <w:t>ommitment</w:t>
      </w:r>
      <w:proofErr w:type="spellEnd"/>
      <w:r w:rsidRPr="002508A1">
        <w:rPr>
          <w:rFonts w:ascii="Times New Roman" w:hAnsi="Times New Roman"/>
          <w:color w:val="000000"/>
          <w:szCs w:val="24"/>
        </w:rPr>
        <w:t xml:space="preserve"> of a juvenile to the care of the department [OYD] is not punitive nor in anywise to be construed as a penal sentence, but as a step in the total treatment process toward rehabilitation of the juvenile and that, therefore, the recommendations of the department should be given careful consideration by the court in determining what is to the best interest of the juvenile.  </w:t>
      </w:r>
    </w:p>
    <w:p w14:paraId="674FEA8E" w14:textId="77777777" w:rsidR="00FE08EE" w:rsidRDefault="004E0D1D" w:rsidP="00D02E4B">
      <w:pPr>
        <w:spacing w:line="480" w:lineRule="auto"/>
        <w:ind w:right="720"/>
        <w:jc w:val="both"/>
        <w:rPr>
          <w:rFonts w:ascii="Times New Roman" w:hAnsi="Times New Roman"/>
          <w:color w:val="000000"/>
          <w:szCs w:val="24"/>
        </w:rPr>
      </w:pPr>
      <w:r w:rsidRPr="002508A1">
        <w:rPr>
          <w:rFonts w:ascii="Times New Roman" w:hAnsi="Times New Roman"/>
          <w:color w:val="000000"/>
          <w:szCs w:val="24"/>
        </w:rPr>
        <w:t xml:space="preserve">La. R.S. § 15:906A(2); </w:t>
      </w:r>
      <w:r w:rsidRPr="00D02E4B">
        <w:rPr>
          <w:rFonts w:ascii="Times New Roman" w:hAnsi="Times New Roman"/>
          <w:i/>
          <w:color w:val="000000"/>
          <w:szCs w:val="24"/>
        </w:rPr>
        <w:t>State v. J.R.S.C.</w:t>
      </w:r>
      <w:r w:rsidRPr="002508A1">
        <w:rPr>
          <w:rFonts w:ascii="Times New Roman" w:hAnsi="Times New Roman"/>
          <w:color w:val="000000"/>
          <w:szCs w:val="24"/>
        </w:rPr>
        <w:t>, 00-2108 (La. 06/01/01), 788 So.2d 424.</w:t>
      </w:r>
    </w:p>
    <w:p w14:paraId="7FE633AE" w14:textId="77777777" w:rsidR="004E0D1D" w:rsidRPr="003E6692" w:rsidRDefault="003E6692" w:rsidP="003E6692">
      <w:pPr>
        <w:pStyle w:val="ListParagraph"/>
        <w:numPr>
          <w:ilvl w:val="0"/>
          <w:numId w:val="1"/>
        </w:numPr>
        <w:spacing w:line="480" w:lineRule="auto"/>
        <w:ind w:right="720"/>
        <w:jc w:val="both"/>
        <w:rPr>
          <w:rFonts w:ascii="Times New Roman" w:hAnsi="Times New Roman"/>
          <w:color w:val="000000"/>
          <w:szCs w:val="24"/>
        </w:rPr>
      </w:pPr>
      <w:r w:rsidRPr="003E6692">
        <w:rPr>
          <w:rFonts w:ascii="Times New Roman" w:hAnsi="Times New Roman"/>
          <w:color w:val="000000"/>
          <w:szCs w:val="24"/>
        </w:rPr>
        <w:t>T</w:t>
      </w:r>
      <w:r w:rsidR="004E0D1D" w:rsidRPr="003E6692">
        <w:rPr>
          <w:rFonts w:ascii="Times New Roman" w:hAnsi="Times New Roman"/>
          <w:color w:val="000000"/>
          <w:szCs w:val="24"/>
        </w:rPr>
        <w:t xml:space="preserve">he Due Process Clause of the Fourteenth Amendment to the United States Constitution “requires that the nature and duration of commitment bear some reasonable relation to the purpose for which the individual is committed.” </w:t>
      </w:r>
      <w:r w:rsidR="004E0D1D" w:rsidRPr="00D02E4B">
        <w:rPr>
          <w:rFonts w:ascii="Times New Roman" w:hAnsi="Times New Roman"/>
          <w:i/>
          <w:color w:val="000000"/>
          <w:szCs w:val="24"/>
        </w:rPr>
        <w:t>Jackson  v. Indiana</w:t>
      </w:r>
      <w:r w:rsidR="004E0D1D" w:rsidRPr="003E6692">
        <w:rPr>
          <w:rFonts w:ascii="Times New Roman" w:hAnsi="Times New Roman"/>
          <w:color w:val="000000"/>
          <w:szCs w:val="24"/>
        </w:rPr>
        <w:t xml:space="preserve">, 406 U.S. 715, 738 (1972).  With respect to juveniles adjudicated delinquent under state laws, federal courts have repeatedly held that where “the purpose of incarcerating juveniles in a state training school is treatment and rehabilitation, due process requires that the conditions and programs at the school must be reasonably related to that purpose.”  </w:t>
      </w:r>
      <w:r w:rsidR="004E0D1D" w:rsidRPr="00D02E4B">
        <w:rPr>
          <w:rFonts w:ascii="Times New Roman" w:hAnsi="Times New Roman"/>
          <w:i/>
          <w:color w:val="000000"/>
          <w:szCs w:val="24"/>
        </w:rPr>
        <w:t>Morgan v. Sproat</w:t>
      </w:r>
      <w:r w:rsidR="004E0D1D" w:rsidRPr="003E6692">
        <w:rPr>
          <w:rFonts w:ascii="Times New Roman" w:hAnsi="Times New Roman"/>
          <w:color w:val="000000"/>
          <w:szCs w:val="24"/>
        </w:rPr>
        <w:t xml:space="preserve">, </w:t>
      </w:r>
      <w:r w:rsidR="004E0D1D" w:rsidRPr="003E6692">
        <w:rPr>
          <w:rFonts w:ascii="Times New Roman" w:hAnsi="Times New Roman"/>
          <w:color w:val="000000"/>
          <w:szCs w:val="24"/>
        </w:rPr>
        <w:lastRenderedPageBreak/>
        <w:t xml:space="preserve">432 F. Supp. 1130, 1135 (S.D. Miss. 1977).  </w:t>
      </w:r>
      <w:r w:rsidR="004E0D1D" w:rsidRPr="00D02E4B">
        <w:rPr>
          <w:rFonts w:ascii="Times New Roman" w:hAnsi="Times New Roman"/>
          <w:i/>
          <w:color w:val="000000"/>
          <w:szCs w:val="24"/>
        </w:rPr>
        <w:t>See also</w:t>
      </w:r>
      <w:r w:rsidR="004E0D1D" w:rsidRPr="003E6692">
        <w:rPr>
          <w:rFonts w:ascii="Times New Roman" w:hAnsi="Times New Roman"/>
          <w:color w:val="000000"/>
          <w:szCs w:val="24"/>
        </w:rPr>
        <w:t xml:space="preserve">, </w:t>
      </w:r>
      <w:r w:rsidR="004E0D1D" w:rsidRPr="00D02E4B">
        <w:rPr>
          <w:rFonts w:ascii="Times New Roman" w:hAnsi="Times New Roman"/>
          <w:i/>
          <w:color w:val="000000"/>
          <w:szCs w:val="24"/>
        </w:rPr>
        <w:t>Alexander S. v. Boyd</w:t>
      </w:r>
      <w:r w:rsidR="004E0D1D" w:rsidRPr="003E6692">
        <w:rPr>
          <w:rFonts w:ascii="Times New Roman" w:hAnsi="Times New Roman"/>
          <w:color w:val="000000"/>
          <w:szCs w:val="24"/>
        </w:rPr>
        <w:t xml:space="preserve">, 876 F. Supp. 773, 796 (D.S.C. 1995) (holding the same) (citing </w:t>
      </w:r>
      <w:proofErr w:type="spellStart"/>
      <w:r w:rsidR="004E0D1D" w:rsidRPr="00D02E4B">
        <w:rPr>
          <w:rFonts w:ascii="Times New Roman" w:hAnsi="Times New Roman"/>
          <w:i/>
          <w:color w:val="000000"/>
          <w:szCs w:val="24"/>
        </w:rPr>
        <w:t>Martarella</w:t>
      </w:r>
      <w:proofErr w:type="spellEnd"/>
      <w:r w:rsidR="004E0D1D" w:rsidRPr="00D02E4B">
        <w:rPr>
          <w:rFonts w:ascii="Times New Roman" w:hAnsi="Times New Roman"/>
          <w:i/>
          <w:color w:val="000000"/>
          <w:szCs w:val="24"/>
        </w:rPr>
        <w:t xml:space="preserve"> v. Kelley</w:t>
      </w:r>
      <w:r w:rsidR="004E0D1D" w:rsidRPr="003E6692">
        <w:rPr>
          <w:rFonts w:ascii="Times New Roman" w:hAnsi="Times New Roman"/>
          <w:color w:val="000000"/>
          <w:szCs w:val="24"/>
        </w:rPr>
        <w:t xml:space="preserve">, 349 F. Supp. 575, 585 (S.D.N.Y. 1972); </w:t>
      </w:r>
      <w:r w:rsidR="004E0D1D" w:rsidRPr="00D02E4B">
        <w:rPr>
          <w:rFonts w:ascii="Times New Roman" w:hAnsi="Times New Roman"/>
          <w:i/>
          <w:color w:val="000000"/>
          <w:szCs w:val="24"/>
        </w:rPr>
        <w:t>Pena v. New York State Division for Youth</w:t>
      </w:r>
      <w:r w:rsidR="004E0D1D" w:rsidRPr="003E6692">
        <w:rPr>
          <w:rFonts w:ascii="Times New Roman" w:hAnsi="Times New Roman"/>
          <w:color w:val="000000"/>
          <w:szCs w:val="24"/>
        </w:rPr>
        <w:t>, 419 F. Supp. 203, 206-07 (S.D.N.Y. 1976)).</w:t>
      </w:r>
    </w:p>
    <w:p w14:paraId="3D59A235" w14:textId="77777777" w:rsidR="004E0D1D" w:rsidRPr="002508A1" w:rsidRDefault="004E0D1D" w:rsidP="00FE08EE">
      <w:pPr>
        <w:spacing w:line="480" w:lineRule="auto"/>
        <w:ind w:firstLine="720"/>
        <w:jc w:val="center"/>
        <w:rPr>
          <w:rFonts w:ascii="Times New Roman" w:hAnsi="Times New Roman"/>
          <w:b/>
          <w:szCs w:val="24"/>
        </w:rPr>
      </w:pPr>
      <w:r w:rsidRPr="002508A1">
        <w:rPr>
          <w:rFonts w:ascii="Times New Roman" w:hAnsi="Times New Roman"/>
          <w:b/>
          <w:szCs w:val="24"/>
          <w:u w:val="single"/>
        </w:rPr>
        <w:t>CONCLUSION</w:t>
      </w:r>
    </w:p>
    <w:p w14:paraId="32B098CE" w14:textId="77777777" w:rsidR="004E0D1D" w:rsidRDefault="004E0D1D" w:rsidP="00FE08EE">
      <w:pPr>
        <w:spacing w:line="480" w:lineRule="auto"/>
        <w:ind w:firstLine="720"/>
        <w:jc w:val="both"/>
        <w:rPr>
          <w:rFonts w:ascii="Times New Roman" w:hAnsi="Times New Roman"/>
          <w:szCs w:val="24"/>
        </w:rPr>
      </w:pPr>
      <w:r>
        <w:rPr>
          <w:rFonts w:ascii="Times New Roman" w:hAnsi="Times New Roman"/>
          <w:szCs w:val="24"/>
        </w:rPr>
        <w:t xml:space="preserve">Wherefore counsel requests that the </w:t>
      </w:r>
      <w:r w:rsidR="0093150B">
        <w:rPr>
          <w:rFonts w:ascii="Times New Roman" w:hAnsi="Times New Roman"/>
          <w:szCs w:val="24"/>
        </w:rPr>
        <w:t>review</w:t>
      </w:r>
      <w:r>
        <w:rPr>
          <w:rFonts w:ascii="Times New Roman" w:hAnsi="Times New Roman"/>
          <w:szCs w:val="24"/>
        </w:rPr>
        <w:t xml:space="preserve"> hearing be set prior to </w:t>
      </w:r>
      <w:r w:rsidRPr="00D02E4B">
        <w:rPr>
          <w:rFonts w:ascii="Times New Roman" w:hAnsi="Times New Roman"/>
          <w:szCs w:val="24"/>
          <w:highlight w:val="yellow"/>
        </w:rPr>
        <w:t>[DATE</w:t>
      </w:r>
      <w:r w:rsidR="0093150B" w:rsidRPr="00D02E4B">
        <w:rPr>
          <w:rFonts w:ascii="Times New Roman" w:hAnsi="Times New Roman"/>
          <w:szCs w:val="24"/>
          <w:highlight w:val="yellow"/>
        </w:rPr>
        <w:t xml:space="preserve"> at which youth hits </w:t>
      </w:r>
      <w:proofErr w:type="gramStart"/>
      <w:r w:rsidR="0093150B" w:rsidRPr="00D02E4B">
        <w:rPr>
          <w:rFonts w:ascii="Times New Roman" w:hAnsi="Times New Roman"/>
          <w:szCs w:val="24"/>
          <w:highlight w:val="yellow"/>
        </w:rPr>
        <w:t>6</w:t>
      </w:r>
      <w:r w:rsidRPr="00D02E4B">
        <w:rPr>
          <w:rFonts w:ascii="Times New Roman" w:hAnsi="Times New Roman"/>
          <w:szCs w:val="24"/>
          <w:highlight w:val="yellow"/>
        </w:rPr>
        <w:t xml:space="preserve"> month</w:t>
      </w:r>
      <w:proofErr w:type="gramEnd"/>
      <w:r w:rsidRPr="00D02E4B">
        <w:rPr>
          <w:rFonts w:ascii="Times New Roman" w:hAnsi="Times New Roman"/>
          <w:szCs w:val="24"/>
          <w:highlight w:val="yellow"/>
        </w:rPr>
        <w:t xml:space="preserve"> date]</w:t>
      </w:r>
      <w:r>
        <w:rPr>
          <w:rFonts w:ascii="Times New Roman" w:hAnsi="Times New Roman"/>
          <w:szCs w:val="24"/>
        </w:rPr>
        <w:t xml:space="preserve">. Further counsel request that the Office of Juvenile Justice be ordered to provide a written progress report, at no cost to Counsel for </w:t>
      </w:r>
      <w:r w:rsidR="00D02E4B" w:rsidRPr="00D02E4B">
        <w:rPr>
          <w:rFonts w:ascii="Times New Roman" w:hAnsi="Times New Roman"/>
          <w:szCs w:val="24"/>
          <w:highlight w:val="yellow"/>
        </w:rPr>
        <w:t>JOE</w:t>
      </w:r>
      <w:r>
        <w:rPr>
          <w:rFonts w:ascii="Times New Roman" w:hAnsi="Times New Roman"/>
          <w:szCs w:val="24"/>
        </w:rPr>
        <w:t>, an indigent child, at least 72 hours prior to the hearing.</w:t>
      </w:r>
    </w:p>
    <w:p w14:paraId="3BE2F09A" w14:textId="77777777" w:rsidR="004E0D1D" w:rsidRPr="002508A1" w:rsidRDefault="004E0D1D" w:rsidP="00D02E4B">
      <w:pPr>
        <w:spacing w:line="480" w:lineRule="auto"/>
        <w:ind w:left="720" w:firstLine="720"/>
        <w:jc w:val="center"/>
        <w:rPr>
          <w:rFonts w:ascii="Times New Roman" w:hAnsi="Times New Roman"/>
          <w:szCs w:val="24"/>
        </w:rPr>
      </w:pPr>
      <w:proofErr w:type="gramStart"/>
      <w:r w:rsidRPr="002508A1">
        <w:rPr>
          <w:rFonts w:ascii="Times New Roman" w:hAnsi="Times New Roman"/>
          <w:szCs w:val="24"/>
        </w:rPr>
        <w:t>Respect</w:t>
      </w:r>
      <w:r w:rsidRPr="002508A1">
        <w:rPr>
          <w:rFonts w:ascii="Times New Roman" w:hAnsi="Times New Roman"/>
          <w:szCs w:val="24"/>
        </w:rPr>
        <w:softHyphen/>
        <w:t>fully</w:t>
      </w:r>
      <w:proofErr w:type="gramEnd"/>
      <w:r w:rsidRPr="002508A1">
        <w:rPr>
          <w:rFonts w:ascii="Times New Roman" w:hAnsi="Times New Roman"/>
          <w:szCs w:val="24"/>
        </w:rPr>
        <w:t xml:space="preserve"> submitted,</w:t>
      </w:r>
    </w:p>
    <w:p w14:paraId="0C350EA7" w14:textId="77777777" w:rsidR="004E0D1D" w:rsidRPr="002508A1" w:rsidRDefault="004E0D1D" w:rsidP="004E0D1D">
      <w:pPr>
        <w:rPr>
          <w:rFonts w:ascii="Times New Roman" w:hAnsi="Times New Roman"/>
          <w:szCs w:val="24"/>
        </w:rPr>
      </w:pPr>
      <w:r w:rsidRPr="002508A1">
        <w:rPr>
          <w:rFonts w:ascii="Times New Roman" w:hAnsi="Times New Roman"/>
          <w:szCs w:val="24"/>
        </w:rPr>
        <w:tab/>
      </w:r>
      <w:r w:rsidRPr="002508A1">
        <w:rPr>
          <w:rFonts w:ascii="Times New Roman" w:hAnsi="Times New Roman"/>
          <w:szCs w:val="24"/>
        </w:rPr>
        <w:tab/>
      </w:r>
      <w:r w:rsidRPr="002508A1">
        <w:rPr>
          <w:rFonts w:ascii="Times New Roman" w:hAnsi="Times New Roman"/>
          <w:szCs w:val="24"/>
        </w:rPr>
        <w:tab/>
      </w:r>
      <w:r w:rsidRPr="002508A1">
        <w:rPr>
          <w:rFonts w:ascii="Times New Roman" w:hAnsi="Times New Roman"/>
          <w:szCs w:val="24"/>
        </w:rPr>
        <w:tab/>
      </w:r>
      <w:r w:rsidRPr="002508A1">
        <w:rPr>
          <w:rFonts w:ascii="Times New Roman" w:hAnsi="Times New Roman"/>
          <w:szCs w:val="24"/>
        </w:rPr>
        <w:tab/>
      </w:r>
      <w:r w:rsidR="00D02E4B">
        <w:rPr>
          <w:rFonts w:ascii="Times New Roman" w:hAnsi="Times New Roman"/>
          <w:szCs w:val="24"/>
        </w:rPr>
        <w:tab/>
      </w:r>
      <w:r w:rsidRPr="002508A1">
        <w:rPr>
          <w:rFonts w:ascii="Times New Roman" w:hAnsi="Times New Roman"/>
          <w:szCs w:val="24"/>
        </w:rPr>
        <w:t>__________________________________</w:t>
      </w:r>
    </w:p>
    <w:p w14:paraId="6A7FD3D0" w14:textId="77777777" w:rsidR="00D02E4B" w:rsidRPr="00D02E4B" w:rsidRDefault="00D02E4B" w:rsidP="00D02E4B">
      <w:pPr>
        <w:keepLines/>
        <w:autoSpaceDE w:val="0"/>
        <w:autoSpaceDN w:val="0"/>
        <w:adjustRightInd w:val="0"/>
        <w:ind w:left="4320"/>
        <w:rPr>
          <w:rFonts w:ascii="Times New Roman" w:hAnsi="Times New Roman"/>
          <w:snapToGrid/>
          <w:szCs w:val="24"/>
        </w:rPr>
      </w:pPr>
      <w:r w:rsidRPr="00D02E4B">
        <w:rPr>
          <w:rFonts w:ascii="Times New Roman" w:hAnsi="Times New Roman"/>
          <w:snapToGrid/>
          <w:szCs w:val="24"/>
          <w:highlight w:val="yellow"/>
        </w:rPr>
        <w:t>ATTORNEY</w:t>
      </w:r>
      <w:r w:rsidRPr="00D02E4B">
        <w:rPr>
          <w:rFonts w:ascii="Times New Roman" w:hAnsi="Times New Roman"/>
          <w:snapToGrid/>
          <w:szCs w:val="24"/>
        </w:rPr>
        <w:t xml:space="preserve">, La. Bar </w:t>
      </w:r>
      <w:r w:rsidRPr="00D02E4B">
        <w:rPr>
          <w:rFonts w:ascii="Times New Roman" w:hAnsi="Times New Roman"/>
          <w:snapToGrid/>
          <w:szCs w:val="24"/>
          <w:highlight w:val="yellow"/>
        </w:rPr>
        <w:t>XXXXX</w:t>
      </w:r>
    </w:p>
    <w:p w14:paraId="44EDC6C7" w14:textId="77777777" w:rsidR="00D02E4B" w:rsidRPr="00D02E4B" w:rsidRDefault="00D02E4B" w:rsidP="00D02E4B">
      <w:pPr>
        <w:keepLines/>
        <w:autoSpaceDE w:val="0"/>
        <w:autoSpaceDN w:val="0"/>
        <w:adjustRightInd w:val="0"/>
        <w:ind w:left="3600" w:firstLine="720"/>
        <w:rPr>
          <w:rFonts w:ascii="Times New Roman" w:hAnsi="Times New Roman"/>
          <w:snapToGrid/>
          <w:szCs w:val="24"/>
        </w:rPr>
      </w:pPr>
      <w:r w:rsidRPr="00D02E4B">
        <w:rPr>
          <w:rFonts w:ascii="Times New Roman" w:hAnsi="Times New Roman"/>
          <w:snapToGrid/>
          <w:szCs w:val="24"/>
        </w:rPr>
        <w:t>Louisiana Center for Children’s Rights</w:t>
      </w:r>
    </w:p>
    <w:p w14:paraId="70EF8F90" w14:textId="77777777" w:rsidR="00D02E4B" w:rsidRPr="00D02E4B" w:rsidRDefault="00D02E4B" w:rsidP="00D02E4B">
      <w:pPr>
        <w:keepLines/>
        <w:autoSpaceDE w:val="0"/>
        <w:autoSpaceDN w:val="0"/>
        <w:adjustRightInd w:val="0"/>
        <w:ind w:left="3600" w:firstLine="720"/>
        <w:rPr>
          <w:rFonts w:ascii="Times New Roman" w:hAnsi="Times New Roman"/>
          <w:snapToGrid/>
          <w:szCs w:val="24"/>
        </w:rPr>
      </w:pPr>
      <w:r w:rsidRPr="00D02E4B">
        <w:rPr>
          <w:rFonts w:ascii="Times New Roman" w:hAnsi="Times New Roman"/>
          <w:snapToGrid/>
          <w:szCs w:val="24"/>
        </w:rPr>
        <w:t>1100-B Milton Street, Suite B</w:t>
      </w:r>
    </w:p>
    <w:p w14:paraId="31638E42" w14:textId="77777777" w:rsidR="00D02E4B" w:rsidRPr="00D02E4B" w:rsidRDefault="00D02E4B" w:rsidP="00D02E4B">
      <w:pPr>
        <w:keepLines/>
        <w:autoSpaceDE w:val="0"/>
        <w:autoSpaceDN w:val="0"/>
        <w:adjustRightInd w:val="0"/>
        <w:ind w:left="3600" w:firstLine="720"/>
        <w:rPr>
          <w:rFonts w:ascii="Times New Roman" w:hAnsi="Times New Roman"/>
          <w:snapToGrid/>
          <w:szCs w:val="24"/>
        </w:rPr>
      </w:pPr>
      <w:r w:rsidRPr="00D02E4B">
        <w:rPr>
          <w:rFonts w:ascii="Times New Roman" w:hAnsi="Times New Roman"/>
          <w:snapToGrid/>
          <w:szCs w:val="24"/>
        </w:rPr>
        <w:t>New Orleans, LA 70122</w:t>
      </w:r>
    </w:p>
    <w:p w14:paraId="5355590F" w14:textId="77777777" w:rsidR="00D02E4B" w:rsidRPr="00D02E4B" w:rsidRDefault="00D02E4B" w:rsidP="00D02E4B">
      <w:pPr>
        <w:keepLines/>
        <w:autoSpaceDE w:val="0"/>
        <w:autoSpaceDN w:val="0"/>
        <w:adjustRightInd w:val="0"/>
        <w:ind w:left="3600" w:firstLine="720"/>
        <w:rPr>
          <w:rFonts w:ascii="Times New Roman" w:hAnsi="Times New Roman"/>
          <w:snapToGrid/>
          <w:szCs w:val="24"/>
          <w:highlight w:val="yellow"/>
        </w:rPr>
      </w:pPr>
      <w:r w:rsidRPr="00D02E4B">
        <w:rPr>
          <w:rFonts w:ascii="Times New Roman" w:hAnsi="Times New Roman"/>
          <w:snapToGrid/>
          <w:szCs w:val="24"/>
          <w:highlight w:val="yellow"/>
        </w:rPr>
        <w:t>PHONE #</w:t>
      </w:r>
    </w:p>
    <w:p w14:paraId="0C46818C" w14:textId="77777777" w:rsidR="00D02E4B" w:rsidRPr="00D02E4B" w:rsidRDefault="00D02E4B" w:rsidP="00D02E4B">
      <w:pPr>
        <w:keepLines/>
        <w:autoSpaceDE w:val="0"/>
        <w:autoSpaceDN w:val="0"/>
        <w:adjustRightInd w:val="0"/>
        <w:ind w:left="3600" w:firstLine="720"/>
        <w:rPr>
          <w:rFonts w:ascii="Times New Roman" w:hAnsi="Times New Roman"/>
          <w:snapToGrid/>
          <w:szCs w:val="24"/>
        </w:rPr>
      </w:pPr>
      <w:r w:rsidRPr="00D02E4B">
        <w:rPr>
          <w:rFonts w:ascii="Times New Roman" w:hAnsi="Times New Roman"/>
          <w:snapToGrid/>
          <w:szCs w:val="24"/>
          <w:highlight w:val="yellow"/>
        </w:rPr>
        <w:t>EMAIL</w:t>
      </w:r>
    </w:p>
    <w:p w14:paraId="07E49D52" w14:textId="77777777" w:rsidR="00D02E4B" w:rsidRPr="00D02E4B" w:rsidRDefault="00D02E4B" w:rsidP="00D02E4B">
      <w:pPr>
        <w:keepLines/>
        <w:autoSpaceDE w:val="0"/>
        <w:autoSpaceDN w:val="0"/>
        <w:adjustRightInd w:val="0"/>
        <w:ind w:left="3600" w:firstLine="720"/>
        <w:rPr>
          <w:rFonts w:ascii="Times New Roman" w:hAnsi="Times New Roman"/>
          <w:snapToGrid/>
          <w:szCs w:val="24"/>
        </w:rPr>
      </w:pPr>
    </w:p>
    <w:p w14:paraId="687414E0" w14:textId="77777777" w:rsidR="00D02E4B" w:rsidRPr="00D02E4B" w:rsidRDefault="00D02E4B" w:rsidP="00D02E4B">
      <w:pPr>
        <w:autoSpaceDE w:val="0"/>
        <w:autoSpaceDN w:val="0"/>
        <w:adjustRightInd w:val="0"/>
        <w:ind w:left="4320"/>
        <w:rPr>
          <w:rFonts w:ascii="Times New Roman" w:hAnsi="Times New Roman"/>
          <w:snapToGrid/>
          <w:szCs w:val="24"/>
        </w:rPr>
      </w:pPr>
      <w:r w:rsidRPr="00D02E4B">
        <w:rPr>
          <w:rFonts w:ascii="Times New Roman" w:hAnsi="Times New Roman"/>
          <w:b/>
          <w:bCs/>
          <w:snapToGrid/>
          <w:szCs w:val="24"/>
        </w:rPr>
        <w:t xml:space="preserve">COUNSEL FOR </w:t>
      </w:r>
      <w:r w:rsidRPr="00D02E4B">
        <w:rPr>
          <w:rFonts w:ascii="Times New Roman" w:hAnsi="Times New Roman"/>
          <w:b/>
          <w:bCs/>
          <w:snapToGrid/>
          <w:szCs w:val="24"/>
          <w:highlight w:val="yellow"/>
        </w:rPr>
        <w:t>JOE DOE</w:t>
      </w:r>
      <w:r w:rsidRPr="00D02E4B">
        <w:rPr>
          <w:rFonts w:ascii="Times New Roman" w:hAnsi="Times New Roman"/>
          <w:b/>
          <w:bCs/>
          <w:snapToGrid/>
          <w:szCs w:val="24"/>
        </w:rPr>
        <w:t xml:space="preserve"> </w:t>
      </w:r>
    </w:p>
    <w:p w14:paraId="4851B728" w14:textId="77777777" w:rsidR="004E0D1D" w:rsidRPr="002508A1" w:rsidRDefault="004E0D1D" w:rsidP="004E0D1D">
      <w:pPr>
        <w:widowControl/>
        <w:spacing w:after="200" w:line="276" w:lineRule="auto"/>
        <w:rPr>
          <w:rFonts w:ascii="Times New Roman" w:hAnsi="Times New Roman"/>
          <w:szCs w:val="24"/>
        </w:rPr>
      </w:pPr>
    </w:p>
    <w:p w14:paraId="01EC54F3" w14:textId="77777777" w:rsidR="00D02E4B" w:rsidRPr="00D02E4B" w:rsidRDefault="00D02E4B" w:rsidP="00D02E4B">
      <w:pPr>
        <w:keepNext/>
        <w:tabs>
          <w:tab w:val="center" w:pos="3240"/>
        </w:tabs>
        <w:autoSpaceDE w:val="0"/>
        <w:autoSpaceDN w:val="0"/>
        <w:adjustRightInd w:val="0"/>
        <w:jc w:val="center"/>
        <w:rPr>
          <w:rFonts w:ascii="Times New Roman" w:hAnsi="Times New Roman"/>
          <w:b/>
          <w:bCs/>
          <w:snapToGrid/>
          <w:szCs w:val="24"/>
          <w:u w:val="single"/>
        </w:rPr>
      </w:pPr>
      <w:r w:rsidRPr="00D02E4B">
        <w:rPr>
          <w:rFonts w:ascii="Times New Roman" w:hAnsi="Times New Roman"/>
          <w:b/>
          <w:bCs/>
          <w:snapToGrid/>
          <w:szCs w:val="24"/>
          <w:u w:val="single"/>
        </w:rPr>
        <w:t>Certificate of Service</w:t>
      </w:r>
    </w:p>
    <w:p w14:paraId="62839277" w14:textId="77777777" w:rsidR="00D02E4B" w:rsidRPr="00D02E4B" w:rsidRDefault="00D02E4B" w:rsidP="00D02E4B">
      <w:pPr>
        <w:autoSpaceDE w:val="0"/>
        <w:autoSpaceDN w:val="0"/>
        <w:adjustRightInd w:val="0"/>
        <w:rPr>
          <w:rFonts w:ascii="Times New Roman" w:hAnsi="Times New Roman"/>
          <w:snapToGrid/>
          <w:szCs w:val="24"/>
        </w:rPr>
      </w:pPr>
    </w:p>
    <w:p w14:paraId="6C96D52B" w14:textId="77777777" w:rsidR="00D02E4B" w:rsidRPr="00D02E4B" w:rsidRDefault="00D02E4B" w:rsidP="00D02E4B">
      <w:pPr>
        <w:autoSpaceDE w:val="0"/>
        <w:autoSpaceDN w:val="0"/>
        <w:adjustRightInd w:val="0"/>
        <w:spacing w:line="480" w:lineRule="auto"/>
        <w:ind w:firstLine="720"/>
        <w:rPr>
          <w:rFonts w:ascii="Times New Roman" w:hAnsi="Times New Roman"/>
          <w:snapToGrid/>
          <w:szCs w:val="24"/>
        </w:rPr>
      </w:pPr>
      <w:r w:rsidRPr="00D02E4B">
        <w:rPr>
          <w:rFonts w:ascii="Times New Roman" w:hAnsi="Times New Roman"/>
          <w:snapToGrid/>
          <w:szCs w:val="24"/>
        </w:rPr>
        <w:t>I hereby certify that I have served a copy of the foregoing pleading upon</w:t>
      </w:r>
      <w:r>
        <w:rPr>
          <w:rFonts w:ascii="Times New Roman" w:hAnsi="Times New Roman"/>
          <w:snapToGrid/>
          <w:szCs w:val="24"/>
        </w:rPr>
        <w:t xml:space="preserve"> the Assistant District Attorney</w:t>
      </w:r>
      <w:r w:rsidRPr="00D02E4B">
        <w:rPr>
          <w:rFonts w:ascii="Times New Roman" w:hAnsi="Times New Roman"/>
          <w:snapToGrid/>
          <w:szCs w:val="24"/>
        </w:rPr>
        <w:t xml:space="preserve">, Section </w:t>
      </w:r>
      <w:r w:rsidRPr="00D02E4B">
        <w:rPr>
          <w:rFonts w:ascii="Times New Roman" w:hAnsi="Times New Roman"/>
          <w:snapToGrid/>
          <w:szCs w:val="24"/>
          <w:highlight w:val="yellow"/>
        </w:rPr>
        <w:t>X</w:t>
      </w:r>
      <w:r w:rsidRPr="00D02E4B">
        <w:rPr>
          <w:rFonts w:ascii="Times New Roman" w:hAnsi="Times New Roman"/>
          <w:snapToGrid/>
          <w:szCs w:val="24"/>
        </w:rPr>
        <w:t xml:space="preserve">, Orleans Parish Juvenile Court, 1100 Milton Street, New Orleans, LA 70122, </w:t>
      </w:r>
      <w:r>
        <w:rPr>
          <w:rFonts w:ascii="Times New Roman" w:hAnsi="Times New Roman"/>
          <w:snapToGrid/>
          <w:szCs w:val="24"/>
        </w:rPr>
        <w:t xml:space="preserve">and </w:t>
      </w:r>
      <w:r w:rsidR="00D54239">
        <w:rPr>
          <w:rFonts w:ascii="Times New Roman" w:hAnsi="Times New Roman"/>
          <w:szCs w:val="24"/>
        </w:rPr>
        <w:t>the Office of Juvenile Justice, 7919 Independence Blvd, PO Box 66458, Baton Rouge, LA 70896</w:t>
      </w:r>
      <w:r>
        <w:rPr>
          <w:rFonts w:ascii="Times New Roman" w:hAnsi="Times New Roman"/>
          <w:snapToGrid/>
          <w:szCs w:val="24"/>
        </w:rPr>
        <w:t xml:space="preserve">, </w:t>
      </w:r>
      <w:r w:rsidRPr="00D02E4B">
        <w:rPr>
          <w:rFonts w:ascii="Times New Roman" w:hAnsi="Times New Roman"/>
          <w:snapToGrid/>
          <w:szCs w:val="24"/>
        </w:rPr>
        <w:t>on or before the day of filing.</w:t>
      </w:r>
    </w:p>
    <w:p w14:paraId="717CBFB7" w14:textId="77777777" w:rsidR="00D02E4B" w:rsidRPr="00D02E4B" w:rsidRDefault="00D02E4B" w:rsidP="00D02E4B">
      <w:pPr>
        <w:autoSpaceDE w:val="0"/>
        <w:autoSpaceDN w:val="0"/>
        <w:adjustRightInd w:val="0"/>
        <w:ind w:left="3600"/>
        <w:rPr>
          <w:rFonts w:ascii="Times New Roman" w:hAnsi="Times New Roman"/>
          <w:snapToGrid/>
          <w:szCs w:val="24"/>
        </w:rPr>
      </w:pPr>
    </w:p>
    <w:p w14:paraId="59D3BB4D" w14:textId="77777777" w:rsidR="00D02E4B" w:rsidRPr="00D02E4B" w:rsidRDefault="00D02E4B" w:rsidP="00D02E4B">
      <w:pPr>
        <w:autoSpaceDE w:val="0"/>
        <w:autoSpaceDN w:val="0"/>
        <w:adjustRightInd w:val="0"/>
        <w:ind w:left="3600"/>
        <w:rPr>
          <w:rFonts w:ascii="Times New Roman" w:hAnsi="Times New Roman"/>
          <w:b/>
          <w:bCs/>
          <w:snapToGrid/>
          <w:szCs w:val="24"/>
        </w:rPr>
      </w:pPr>
      <w:r w:rsidRPr="00D02E4B">
        <w:rPr>
          <w:rFonts w:ascii="Times New Roman" w:hAnsi="Times New Roman"/>
          <w:b/>
          <w:bCs/>
          <w:snapToGrid/>
          <w:szCs w:val="24"/>
        </w:rPr>
        <w:t>__________________________________</w:t>
      </w:r>
    </w:p>
    <w:p w14:paraId="2AC56180" w14:textId="77777777" w:rsidR="00D02E4B" w:rsidRPr="00D02E4B" w:rsidRDefault="00D02E4B" w:rsidP="00D02E4B">
      <w:pPr>
        <w:keepLines/>
        <w:autoSpaceDE w:val="0"/>
        <w:autoSpaceDN w:val="0"/>
        <w:adjustRightInd w:val="0"/>
        <w:ind w:left="2880" w:firstLine="720"/>
        <w:rPr>
          <w:rFonts w:ascii="Times New Roman" w:hAnsi="Times New Roman"/>
          <w:snapToGrid/>
          <w:szCs w:val="24"/>
        </w:rPr>
      </w:pPr>
      <w:r w:rsidRPr="00D02E4B">
        <w:rPr>
          <w:rFonts w:ascii="Times New Roman" w:hAnsi="Times New Roman"/>
          <w:snapToGrid/>
          <w:szCs w:val="24"/>
          <w:highlight w:val="yellow"/>
        </w:rPr>
        <w:t>ATTORNEY</w:t>
      </w:r>
      <w:r w:rsidRPr="00D02E4B">
        <w:rPr>
          <w:rFonts w:ascii="Times New Roman" w:hAnsi="Times New Roman"/>
          <w:snapToGrid/>
          <w:szCs w:val="24"/>
        </w:rPr>
        <w:t xml:space="preserve">, La. Bar </w:t>
      </w:r>
      <w:r w:rsidRPr="00D02E4B">
        <w:rPr>
          <w:rFonts w:ascii="Times New Roman" w:hAnsi="Times New Roman"/>
          <w:snapToGrid/>
          <w:szCs w:val="24"/>
          <w:highlight w:val="yellow"/>
        </w:rPr>
        <w:t>XXXXX</w:t>
      </w:r>
    </w:p>
    <w:p w14:paraId="713A2DE2" w14:textId="77777777" w:rsidR="004E0D1D" w:rsidRPr="002508A1" w:rsidRDefault="004E0D1D" w:rsidP="004E0D1D">
      <w:pPr>
        <w:tabs>
          <w:tab w:val="left" w:pos="741"/>
          <w:tab w:val="left" w:pos="4332"/>
        </w:tabs>
        <w:rPr>
          <w:rFonts w:ascii="Times New Roman" w:hAnsi="Times New Roman"/>
          <w:szCs w:val="24"/>
        </w:rPr>
      </w:pPr>
    </w:p>
    <w:p w14:paraId="5FFF34C1" w14:textId="77777777" w:rsidR="004E0D1D" w:rsidRPr="002508A1" w:rsidRDefault="004E0D1D" w:rsidP="004E0D1D">
      <w:pPr>
        <w:rPr>
          <w:rFonts w:ascii="Times New Roman" w:hAnsi="Times New Roman"/>
          <w:szCs w:val="24"/>
        </w:rPr>
      </w:pPr>
    </w:p>
    <w:tbl>
      <w:tblPr>
        <w:tblW w:w="0" w:type="auto"/>
        <w:tblLayout w:type="fixed"/>
        <w:tblLook w:val="0000" w:firstRow="0" w:lastRow="0" w:firstColumn="0" w:lastColumn="0" w:noHBand="0" w:noVBand="0"/>
      </w:tblPr>
      <w:tblGrid>
        <w:gridCol w:w="4548"/>
        <w:gridCol w:w="4308"/>
      </w:tblGrid>
      <w:tr w:rsidR="00D02E4B" w:rsidRPr="00D02E4B" w14:paraId="0980E006" w14:textId="77777777" w:rsidTr="008C1D6C">
        <w:trPr>
          <w:trHeight w:val="1980"/>
        </w:trPr>
        <w:tc>
          <w:tcPr>
            <w:tcW w:w="4548" w:type="dxa"/>
            <w:tcBorders>
              <w:top w:val="nil"/>
              <w:left w:val="nil"/>
              <w:bottom w:val="nil"/>
              <w:right w:val="single" w:sz="6" w:space="0" w:color="auto"/>
            </w:tcBorders>
          </w:tcPr>
          <w:p w14:paraId="5C97C17A" w14:textId="77777777" w:rsidR="00D02E4B" w:rsidRPr="00D02E4B" w:rsidRDefault="00D02E4B" w:rsidP="00D02E4B">
            <w:pPr>
              <w:keepNext/>
              <w:autoSpaceDE w:val="0"/>
              <w:autoSpaceDN w:val="0"/>
              <w:adjustRightInd w:val="0"/>
              <w:outlineLvl w:val="4"/>
              <w:rPr>
                <w:rFonts w:ascii="Times New Roman" w:hAnsi="Times New Roman"/>
                <w:snapToGrid/>
                <w:szCs w:val="24"/>
              </w:rPr>
            </w:pPr>
            <w:r w:rsidRPr="00D02E4B">
              <w:rPr>
                <w:rFonts w:ascii="Times New Roman" w:hAnsi="Times New Roman"/>
                <w:snapToGrid/>
                <w:szCs w:val="24"/>
              </w:rPr>
              <w:lastRenderedPageBreak/>
              <w:t>STATE OF LOUISIANA</w:t>
            </w:r>
          </w:p>
          <w:p w14:paraId="44E65EB4" w14:textId="77777777" w:rsidR="00D02E4B" w:rsidRPr="00D02E4B" w:rsidRDefault="00D02E4B" w:rsidP="00D02E4B">
            <w:pPr>
              <w:autoSpaceDE w:val="0"/>
              <w:autoSpaceDN w:val="0"/>
              <w:adjustRightInd w:val="0"/>
              <w:rPr>
                <w:rFonts w:ascii="Times New Roman" w:hAnsi="Times New Roman"/>
                <w:snapToGrid/>
                <w:szCs w:val="24"/>
              </w:rPr>
            </w:pPr>
          </w:p>
          <w:p w14:paraId="54CC031F" w14:textId="77777777" w:rsidR="00D02E4B" w:rsidRPr="00D02E4B" w:rsidRDefault="00D02E4B" w:rsidP="00D02E4B">
            <w:pPr>
              <w:autoSpaceDE w:val="0"/>
              <w:autoSpaceDN w:val="0"/>
              <w:adjustRightInd w:val="0"/>
              <w:rPr>
                <w:rFonts w:ascii="Times New Roman" w:hAnsi="Times New Roman"/>
                <w:snapToGrid/>
                <w:szCs w:val="24"/>
              </w:rPr>
            </w:pPr>
            <w:r w:rsidRPr="00D02E4B">
              <w:rPr>
                <w:rFonts w:ascii="Times New Roman" w:hAnsi="Times New Roman"/>
                <w:snapToGrid/>
                <w:szCs w:val="24"/>
              </w:rPr>
              <w:t>IN THE INTEREST OF</w:t>
            </w:r>
          </w:p>
          <w:p w14:paraId="31A08D09" w14:textId="77777777" w:rsidR="00D02E4B" w:rsidRPr="00D02E4B" w:rsidRDefault="00D02E4B" w:rsidP="00D02E4B">
            <w:pPr>
              <w:autoSpaceDE w:val="0"/>
              <w:autoSpaceDN w:val="0"/>
              <w:adjustRightInd w:val="0"/>
              <w:rPr>
                <w:rFonts w:ascii="Times New Roman" w:hAnsi="Times New Roman"/>
                <w:snapToGrid/>
                <w:szCs w:val="24"/>
              </w:rPr>
            </w:pPr>
          </w:p>
          <w:p w14:paraId="774F64C3" w14:textId="77777777" w:rsidR="00D02E4B" w:rsidRPr="00D02E4B" w:rsidRDefault="00D02E4B" w:rsidP="00D02E4B">
            <w:pPr>
              <w:keepNext/>
              <w:autoSpaceDE w:val="0"/>
              <w:autoSpaceDN w:val="0"/>
              <w:adjustRightInd w:val="0"/>
              <w:outlineLvl w:val="4"/>
              <w:rPr>
                <w:rFonts w:ascii="Times New Roman" w:hAnsi="Times New Roman"/>
                <w:snapToGrid/>
                <w:szCs w:val="24"/>
              </w:rPr>
            </w:pPr>
            <w:r w:rsidRPr="00D02E4B">
              <w:rPr>
                <w:rFonts w:ascii="Times New Roman" w:hAnsi="Times New Roman"/>
                <w:snapToGrid/>
                <w:szCs w:val="24"/>
                <w:highlight w:val="yellow"/>
              </w:rPr>
              <w:t>JOE DOE</w:t>
            </w:r>
            <w:r w:rsidRPr="00D02E4B">
              <w:rPr>
                <w:rFonts w:ascii="Times New Roman" w:hAnsi="Times New Roman"/>
                <w:snapToGrid/>
                <w:szCs w:val="24"/>
              </w:rPr>
              <w:t xml:space="preserve"> </w:t>
            </w:r>
          </w:p>
          <w:p w14:paraId="3BD98C85" w14:textId="77777777" w:rsidR="00D02E4B" w:rsidRPr="00D02E4B" w:rsidRDefault="00D02E4B" w:rsidP="00D02E4B">
            <w:pPr>
              <w:autoSpaceDE w:val="0"/>
              <w:autoSpaceDN w:val="0"/>
              <w:adjustRightInd w:val="0"/>
              <w:rPr>
                <w:rFonts w:ascii="Times New Roman" w:hAnsi="Times New Roman"/>
                <w:snapToGrid/>
                <w:szCs w:val="24"/>
              </w:rPr>
            </w:pPr>
          </w:p>
          <w:p w14:paraId="23F09193" w14:textId="77777777" w:rsidR="00D02E4B" w:rsidRPr="00D02E4B" w:rsidRDefault="00D02E4B" w:rsidP="00D02E4B">
            <w:pPr>
              <w:autoSpaceDE w:val="0"/>
              <w:autoSpaceDN w:val="0"/>
              <w:adjustRightInd w:val="0"/>
              <w:rPr>
                <w:rFonts w:ascii="Times New Roman" w:hAnsi="Times New Roman" w:cs="Arial"/>
                <w:snapToGrid/>
                <w:szCs w:val="24"/>
              </w:rPr>
            </w:pPr>
            <w:r w:rsidRPr="00D02E4B">
              <w:rPr>
                <w:rFonts w:ascii="Times New Roman" w:hAnsi="Times New Roman" w:cs="Arial"/>
                <w:snapToGrid/>
                <w:szCs w:val="24"/>
              </w:rPr>
              <w:t xml:space="preserve">NO: </w:t>
            </w:r>
            <w:r w:rsidRPr="00D02E4B">
              <w:rPr>
                <w:rFonts w:ascii="Times New Roman" w:hAnsi="Times New Roman"/>
                <w:snapToGrid/>
                <w:szCs w:val="24"/>
                <w:highlight w:val="yellow"/>
              </w:rPr>
              <w:t>XXXX-XXX-XX-DQ-X</w:t>
            </w:r>
          </w:p>
          <w:p w14:paraId="5F0D8446" w14:textId="77777777" w:rsidR="00D02E4B" w:rsidRPr="00D02E4B" w:rsidRDefault="00D02E4B" w:rsidP="00D02E4B">
            <w:pPr>
              <w:autoSpaceDE w:val="0"/>
              <w:autoSpaceDN w:val="0"/>
              <w:adjustRightInd w:val="0"/>
              <w:rPr>
                <w:rFonts w:ascii="Times New Roman" w:hAnsi="Times New Roman" w:cs="Arial"/>
                <w:snapToGrid/>
                <w:szCs w:val="24"/>
              </w:rPr>
            </w:pPr>
          </w:p>
          <w:p w14:paraId="24986366" w14:textId="77777777" w:rsidR="00D02E4B" w:rsidRPr="00D02E4B" w:rsidRDefault="00D02E4B" w:rsidP="00D02E4B">
            <w:pPr>
              <w:autoSpaceDE w:val="0"/>
              <w:autoSpaceDN w:val="0"/>
              <w:adjustRightInd w:val="0"/>
              <w:rPr>
                <w:rFonts w:ascii="Times New Roman" w:hAnsi="Times New Roman"/>
                <w:snapToGrid/>
                <w:szCs w:val="24"/>
              </w:rPr>
            </w:pPr>
            <w:r w:rsidRPr="00D02E4B">
              <w:rPr>
                <w:rFonts w:ascii="Times New Roman" w:hAnsi="Times New Roman"/>
                <w:snapToGrid/>
                <w:szCs w:val="24"/>
              </w:rPr>
              <w:t>Filed: __________________</w:t>
            </w:r>
          </w:p>
          <w:p w14:paraId="0529FE19" w14:textId="77777777" w:rsidR="00D02E4B" w:rsidRPr="00D02E4B" w:rsidRDefault="00D02E4B" w:rsidP="00D02E4B">
            <w:pPr>
              <w:autoSpaceDE w:val="0"/>
              <w:autoSpaceDN w:val="0"/>
              <w:adjustRightInd w:val="0"/>
              <w:rPr>
                <w:rFonts w:ascii="Times New Roman" w:hAnsi="Times New Roman"/>
                <w:snapToGrid/>
                <w:szCs w:val="24"/>
              </w:rPr>
            </w:pPr>
          </w:p>
        </w:tc>
        <w:tc>
          <w:tcPr>
            <w:tcW w:w="4308" w:type="dxa"/>
          </w:tcPr>
          <w:p w14:paraId="3705C7D8" w14:textId="77777777" w:rsidR="00D02E4B" w:rsidRPr="00D02E4B" w:rsidRDefault="00D02E4B" w:rsidP="00D02E4B">
            <w:pPr>
              <w:keepNext/>
              <w:autoSpaceDE w:val="0"/>
              <w:autoSpaceDN w:val="0"/>
              <w:adjustRightInd w:val="0"/>
              <w:ind w:left="132"/>
              <w:outlineLvl w:val="5"/>
              <w:rPr>
                <w:rFonts w:ascii="Times New Roman" w:hAnsi="Times New Roman"/>
                <w:snapToGrid/>
                <w:szCs w:val="24"/>
              </w:rPr>
            </w:pPr>
            <w:r w:rsidRPr="00D02E4B">
              <w:rPr>
                <w:rFonts w:ascii="Times New Roman" w:hAnsi="Times New Roman"/>
                <w:snapToGrid/>
                <w:szCs w:val="24"/>
              </w:rPr>
              <w:t>ORLEANS PARISH</w:t>
            </w:r>
          </w:p>
          <w:p w14:paraId="73D07D3C" w14:textId="77777777" w:rsidR="00D02E4B" w:rsidRPr="00D02E4B" w:rsidRDefault="00D02E4B" w:rsidP="00D02E4B">
            <w:pPr>
              <w:keepNext/>
              <w:autoSpaceDE w:val="0"/>
              <w:autoSpaceDN w:val="0"/>
              <w:adjustRightInd w:val="0"/>
              <w:ind w:left="132"/>
              <w:outlineLvl w:val="5"/>
              <w:rPr>
                <w:rFonts w:ascii="Times New Roman" w:hAnsi="Times New Roman"/>
                <w:snapToGrid/>
                <w:szCs w:val="24"/>
              </w:rPr>
            </w:pPr>
          </w:p>
          <w:p w14:paraId="206169D9" w14:textId="77777777" w:rsidR="00D02E4B" w:rsidRPr="00D02E4B" w:rsidRDefault="00D02E4B" w:rsidP="00D02E4B">
            <w:pPr>
              <w:keepNext/>
              <w:autoSpaceDE w:val="0"/>
              <w:autoSpaceDN w:val="0"/>
              <w:adjustRightInd w:val="0"/>
              <w:ind w:left="132"/>
              <w:outlineLvl w:val="5"/>
              <w:rPr>
                <w:rFonts w:ascii="Times New Roman" w:hAnsi="Times New Roman"/>
                <w:snapToGrid/>
                <w:szCs w:val="24"/>
              </w:rPr>
            </w:pPr>
            <w:r w:rsidRPr="00D02E4B">
              <w:rPr>
                <w:rFonts w:ascii="Times New Roman" w:hAnsi="Times New Roman"/>
                <w:snapToGrid/>
                <w:szCs w:val="24"/>
              </w:rPr>
              <w:t>JUVENILE COURT</w:t>
            </w:r>
          </w:p>
          <w:p w14:paraId="542677D5" w14:textId="77777777" w:rsidR="00D02E4B" w:rsidRPr="00D02E4B" w:rsidRDefault="00D02E4B" w:rsidP="00D02E4B">
            <w:pPr>
              <w:autoSpaceDE w:val="0"/>
              <w:autoSpaceDN w:val="0"/>
              <w:adjustRightInd w:val="0"/>
              <w:ind w:left="132"/>
              <w:rPr>
                <w:rFonts w:ascii="Times New Roman" w:hAnsi="Times New Roman"/>
                <w:snapToGrid/>
                <w:szCs w:val="24"/>
              </w:rPr>
            </w:pPr>
          </w:p>
          <w:p w14:paraId="62D00397" w14:textId="77777777" w:rsidR="00D02E4B" w:rsidRPr="00D02E4B" w:rsidRDefault="00D02E4B" w:rsidP="00D02E4B">
            <w:pPr>
              <w:keepNext/>
              <w:autoSpaceDE w:val="0"/>
              <w:autoSpaceDN w:val="0"/>
              <w:adjustRightInd w:val="0"/>
              <w:ind w:left="132"/>
              <w:outlineLvl w:val="5"/>
              <w:rPr>
                <w:rFonts w:ascii="Times New Roman" w:hAnsi="Times New Roman"/>
                <w:snapToGrid/>
                <w:szCs w:val="24"/>
              </w:rPr>
            </w:pPr>
            <w:r w:rsidRPr="00D02E4B">
              <w:rPr>
                <w:rFonts w:ascii="Times New Roman" w:hAnsi="Times New Roman"/>
                <w:snapToGrid/>
                <w:szCs w:val="24"/>
              </w:rPr>
              <w:t>STATE OF LOUISIANA</w:t>
            </w:r>
          </w:p>
          <w:p w14:paraId="61269032" w14:textId="77777777" w:rsidR="00D02E4B" w:rsidRPr="00D02E4B" w:rsidRDefault="00D02E4B" w:rsidP="00D02E4B">
            <w:pPr>
              <w:autoSpaceDE w:val="0"/>
              <w:autoSpaceDN w:val="0"/>
              <w:adjustRightInd w:val="0"/>
              <w:rPr>
                <w:rFonts w:ascii="Times New Roman" w:hAnsi="Times New Roman"/>
                <w:snapToGrid/>
                <w:szCs w:val="24"/>
              </w:rPr>
            </w:pPr>
          </w:p>
          <w:p w14:paraId="1F76ADED" w14:textId="77777777" w:rsidR="00D02E4B" w:rsidRPr="00D02E4B" w:rsidRDefault="00D02E4B" w:rsidP="00D02E4B">
            <w:pPr>
              <w:autoSpaceDE w:val="0"/>
              <w:autoSpaceDN w:val="0"/>
              <w:adjustRightInd w:val="0"/>
              <w:rPr>
                <w:rFonts w:ascii="Times New Roman" w:hAnsi="Times New Roman"/>
                <w:snapToGrid/>
                <w:szCs w:val="24"/>
              </w:rPr>
            </w:pPr>
            <w:r w:rsidRPr="00D02E4B">
              <w:rPr>
                <w:rFonts w:ascii="Times New Roman" w:hAnsi="Times New Roman"/>
                <w:snapToGrid/>
                <w:szCs w:val="24"/>
              </w:rPr>
              <w:t>_________________</w:t>
            </w:r>
          </w:p>
          <w:p w14:paraId="26FB15D2" w14:textId="77777777" w:rsidR="00D02E4B" w:rsidRPr="00D02E4B" w:rsidRDefault="00D02E4B" w:rsidP="00D02E4B">
            <w:pPr>
              <w:autoSpaceDE w:val="0"/>
              <w:autoSpaceDN w:val="0"/>
              <w:adjustRightInd w:val="0"/>
              <w:rPr>
                <w:rFonts w:ascii="Times New Roman" w:hAnsi="Times New Roman"/>
                <w:snapToGrid/>
                <w:szCs w:val="24"/>
              </w:rPr>
            </w:pPr>
            <w:r w:rsidRPr="00D02E4B">
              <w:rPr>
                <w:rFonts w:ascii="Times New Roman" w:hAnsi="Times New Roman"/>
                <w:snapToGrid/>
                <w:szCs w:val="24"/>
              </w:rPr>
              <w:t>Deputy Clerk of Court</w:t>
            </w:r>
          </w:p>
        </w:tc>
      </w:tr>
    </w:tbl>
    <w:p w14:paraId="301F0BA4" w14:textId="77777777" w:rsidR="00D02E4B" w:rsidRPr="00D02E4B" w:rsidRDefault="00D02E4B" w:rsidP="00D02E4B">
      <w:pPr>
        <w:autoSpaceDE w:val="0"/>
        <w:autoSpaceDN w:val="0"/>
        <w:adjustRightInd w:val="0"/>
        <w:rPr>
          <w:rFonts w:ascii="Times New Roman" w:hAnsi="Times New Roman" w:cs="Arial"/>
          <w:b/>
          <w:bCs/>
          <w:snapToGrid/>
          <w:szCs w:val="24"/>
          <w:u w:val="single"/>
        </w:rPr>
      </w:pPr>
    </w:p>
    <w:p w14:paraId="320E54AB" w14:textId="77777777" w:rsidR="00D02E4B" w:rsidRPr="00D02E4B" w:rsidRDefault="00D02E4B" w:rsidP="00D02E4B">
      <w:pPr>
        <w:autoSpaceDE w:val="0"/>
        <w:autoSpaceDN w:val="0"/>
        <w:adjustRightInd w:val="0"/>
        <w:jc w:val="center"/>
        <w:rPr>
          <w:rFonts w:ascii="Times New Roman" w:hAnsi="Times New Roman" w:cs="Arial"/>
          <w:b/>
          <w:bCs/>
          <w:snapToGrid/>
          <w:szCs w:val="24"/>
          <w:u w:val="single"/>
        </w:rPr>
      </w:pPr>
      <w:r w:rsidRPr="00D02E4B">
        <w:rPr>
          <w:rFonts w:ascii="Times New Roman" w:hAnsi="Times New Roman" w:cs="Arial"/>
          <w:b/>
          <w:bCs/>
          <w:snapToGrid/>
          <w:szCs w:val="24"/>
          <w:u w:val="single"/>
        </w:rPr>
        <w:t>ORDER</w:t>
      </w:r>
    </w:p>
    <w:p w14:paraId="6AD2DF89" w14:textId="77777777" w:rsidR="00D02E4B" w:rsidRDefault="00D02E4B" w:rsidP="004E0D1D">
      <w:pPr>
        <w:tabs>
          <w:tab w:val="center" w:pos="4680"/>
        </w:tabs>
        <w:rPr>
          <w:rFonts w:ascii="Times New Roman" w:hAnsi="Times New Roman"/>
          <w:szCs w:val="24"/>
        </w:rPr>
      </w:pPr>
    </w:p>
    <w:p w14:paraId="36D68C8C" w14:textId="77777777" w:rsidR="004E0D1D" w:rsidRPr="002508A1" w:rsidRDefault="004E0D1D" w:rsidP="004E0D1D">
      <w:pPr>
        <w:tabs>
          <w:tab w:val="center" w:pos="4680"/>
        </w:tabs>
        <w:rPr>
          <w:rFonts w:ascii="Times New Roman" w:hAnsi="Times New Roman"/>
          <w:szCs w:val="24"/>
        </w:rPr>
      </w:pPr>
      <w:r w:rsidRPr="002508A1">
        <w:rPr>
          <w:rFonts w:ascii="Times New Roman" w:hAnsi="Times New Roman"/>
          <w:szCs w:val="24"/>
        </w:rPr>
        <w:tab/>
        <w:t>Considering the foregoing Motion, filed by Counsel in the above captioned matter, IT IS HEREBY:</w:t>
      </w:r>
    </w:p>
    <w:p w14:paraId="5FDAA169" w14:textId="77777777" w:rsidR="004E0D1D" w:rsidRPr="002508A1" w:rsidRDefault="004E0D1D" w:rsidP="004E0D1D">
      <w:pPr>
        <w:tabs>
          <w:tab w:val="center" w:pos="4680"/>
        </w:tabs>
        <w:rPr>
          <w:rFonts w:ascii="Times New Roman" w:hAnsi="Times New Roman"/>
          <w:szCs w:val="24"/>
        </w:rPr>
      </w:pPr>
    </w:p>
    <w:p w14:paraId="616F2F14" w14:textId="77777777" w:rsidR="004E0D1D" w:rsidRDefault="004E0D1D" w:rsidP="004E0D1D">
      <w:pPr>
        <w:pStyle w:val="BodyTextIndent"/>
        <w:widowControl/>
        <w:numPr>
          <w:ilvl w:val="0"/>
          <w:numId w:val="2"/>
        </w:numPr>
        <w:spacing w:line="360" w:lineRule="auto"/>
        <w:rPr>
          <w:rFonts w:ascii="Times New Roman" w:hAnsi="Times New Roman"/>
          <w:szCs w:val="24"/>
        </w:rPr>
      </w:pPr>
      <w:r w:rsidRPr="002508A1">
        <w:rPr>
          <w:rFonts w:ascii="Times New Roman" w:hAnsi="Times New Roman"/>
          <w:b/>
          <w:szCs w:val="24"/>
        </w:rPr>
        <w:t>ORDERED</w:t>
      </w:r>
      <w:r w:rsidRPr="002508A1">
        <w:rPr>
          <w:rFonts w:ascii="Times New Roman" w:hAnsi="Times New Roman"/>
          <w:szCs w:val="24"/>
        </w:rPr>
        <w:t xml:space="preserve"> that the above captioned matt</w:t>
      </w:r>
      <w:r>
        <w:rPr>
          <w:rFonts w:ascii="Times New Roman" w:hAnsi="Times New Roman"/>
          <w:szCs w:val="24"/>
        </w:rPr>
        <w:t xml:space="preserve">er be set for hearing on the ____ day of ___________, </w:t>
      </w:r>
      <w:r w:rsidR="00D54239">
        <w:rPr>
          <w:rFonts w:ascii="Times New Roman" w:hAnsi="Times New Roman"/>
          <w:szCs w:val="24"/>
        </w:rPr>
        <w:t>2021</w:t>
      </w:r>
      <w:r>
        <w:rPr>
          <w:rFonts w:ascii="Times New Roman" w:hAnsi="Times New Roman"/>
          <w:szCs w:val="24"/>
        </w:rPr>
        <w:t xml:space="preserve"> at ______.</w:t>
      </w:r>
    </w:p>
    <w:p w14:paraId="016E0EBA" w14:textId="77777777" w:rsidR="004E0D1D" w:rsidRDefault="004E0D1D" w:rsidP="004E0D1D">
      <w:pPr>
        <w:pStyle w:val="BodyTextIndent"/>
        <w:widowControl/>
        <w:spacing w:line="360" w:lineRule="auto"/>
        <w:ind w:left="1440" w:firstLine="0"/>
        <w:rPr>
          <w:rFonts w:ascii="Times New Roman" w:hAnsi="Times New Roman"/>
          <w:szCs w:val="24"/>
        </w:rPr>
      </w:pPr>
    </w:p>
    <w:p w14:paraId="76379DBB" w14:textId="77777777" w:rsidR="004E0D1D" w:rsidRDefault="004E0D1D" w:rsidP="004E0D1D">
      <w:pPr>
        <w:pStyle w:val="BodyTextIndent"/>
        <w:widowControl/>
        <w:numPr>
          <w:ilvl w:val="0"/>
          <w:numId w:val="2"/>
        </w:numPr>
        <w:spacing w:line="360" w:lineRule="auto"/>
        <w:rPr>
          <w:rFonts w:ascii="Times New Roman" w:hAnsi="Times New Roman"/>
          <w:szCs w:val="24"/>
        </w:rPr>
      </w:pPr>
      <w:r w:rsidRPr="002508A1">
        <w:rPr>
          <w:rFonts w:ascii="Times New Roman" w:hAnsi="Times New Roman"/>
          <w:b/>
          <w:szCs w:val="24"/>
        </w:rPr>
        <w:t>ORDERED</w:t>
      </w:r>
      <w:r w:rsidRPr="002508A1">
        <w:rPr>
          <w:rFonts w:ascii="Times New Roman" w:hAnsi="Times New Roman"/>
          <w:szCs w:val="24"/>
        </w:rPr>
        <w:t xml:space="preserve"> that </w:t>
      </w:r>
      <w:r w:rsidRPr="00CC42C3">
        <w:rPr>
          <w:rFonts w:ascii="Times New Roman" w:hAnsi="Times New Roman"/>
          <w:szCs w:val="24"/>
          <w:highlight w:val="yellow"/>
        </w:rPr>
        <w:t>[FACILITY]</w:t>
      </w:r>
      <w:r>
        <w:rPr>
          <w:rFonts w:ascii="Times New Roman" w:hAnsi="Times New Roman"/>
          <w:szCs w:val="24"/>
        </w:rPr>
        <w:t xml:space="preserve"> provide a written progress report to counsel for </w:t>
      </w:r>
      <w:r w:rsidR="00D54239" w:rsidRPr="00D54239">
        <w:rPr>
          <w:rFonts w:ascii="Times New Roman" w:eastAsia="Calibri" w:hAnsi="Times New Roman"/>
          <w:snapToGrid/>
          <w:szCs w:val="24"/>
          <w:highlight w:val="yellow"/>
        </w:rPr>
        <w:t>JOE DOE</w:t>
      </w:r>
      <w:r w:rsidR="00D54239">
        <w:rPr>
          <w:rFonts w:ascii="Times New Roman" w:hAnsi="Times New Roman"/>
          <w:szCs w:val="24"/>
        </w:rPr>
        <w:t xml:space="preserve"> </w:t>
      </w:r>
      <w:r>
        <w:rPr>
          <w:rFonts w:ascii="Times New Roman" w:hAnsi="Times New Roman"/>
          <w:szCs w:val="24"/>
        </w:rPr>
        <w:t xml:space="preserve">at no cost to </w:t>
      </w:r>
      <w:r w:rsidR="00D54239" w:rsidRPr="00D54239">
        <w:rPr>
          <w:rFonts w:ascii="Times New Roman" w:eastAsia="Calibri" w:hAnsi="Times New Roman"/>
          <w:snapToGrid/>
          <w:szCs w:val="24"/>
          <w:highlight w:val="yellow"/>
        </w:rPr>
        <w:t>JOE DOE</w:t>
      </w:r>
      <w:r w:rsidR="00D54239" w:rsidRPr="00115C0F">
        <w:rPr>
          <w:rFonts w:ascii="Times New Roman" w:hAnsi="Times New Roman"/>
          <w:szCs w:val="24"/>
        </w:rPr>
        <w:t xml:space="preserve"> </w:t>
      </w:r>
      <w:r w:rsidRPr="00115C0F">
        <w:rPr>
          <w:rFonts w:ascii="Times New Roman" w:hAnsi="Times New Roman"/>
          <w:szCs w:val="24"/>
        </w:rPr>
        <w:t xml:space="preserve">on the ____ day of ___________, </w:t>
      </w:r>
      <w:r w:rsidR="00D54239">
        <w:rPr>
          <w:rFonts w:ascii="Times New Roman" w:hAnsi="Times New Roman"/>
          <w:szCs w:val="24"/>
        </w:rPr>
        <w:t>2021</w:t>
      </w:r>
      <w:r w:rsidRPr="00115C0F">
        <w:rPr>
          <w:rFonts w:ascii="Times New Roman" w:hAnsi="Times New Roman"/>
          <w:szCs w:val="24"/>
        </w:rPr>
        <w:t xml:space="preserve"> at ______.</w:t>
      </w:r>
    </w:p>
    <w:p w14:paraId="4EAAF68F" w14:textId="77777777" w:rsidR="00DF4528" w:rsidRPr="00EA0B93" w:rsidRDefault="00DF4528" w:rsidP="00DF4528">
      <w:pPr>
        <w:pStyle w:val="BodyTextIndent"/>
        <w:widowControl/>
        <w:spacing w:line="360" w:lineRule="auto"/>
        <w:ind w:firstLine="0"/>
        <w:rPr>
          <w:rFonts w:ascii="Times New Roman" w:hAnsi="Times New Roman"/>
          <w:szCs w:val="24"/>
        </w:rPr>
      </w:pPr>
    </w:p>
    <w:p w14:paraId="0FC1B96C" w14:textId="77777777" w:rsidR="004E0D1D" w:rsidRPr="002508A1" w:rsidRDefault="00D54239" w:rsidP="004E0D1D">
      <w:pPr>
        <w:pStyle w:val="BodyTextIndent"/>
        <w:rPr>
          <w:rFonts w:ascii="Times New Roman" w:hAnsi="Times New Roman"/>
          <w:szCs w:val="24"/>
        </w:rPr>
      </w:pPr>
      <w:r>
        <w:rPr>
          <w:rFonts w:ascii="Times New Roman" w:hAnsi="Times New Roman"/>
          <w:szCs w:val="24"/>
        </w:rPr>
        <w:t>New Orleans,</w:t>
      </w:r>
      <w:r w:rsidR="004E0D1D" w:rsidRPr="002508A1">
        <w:rPr>
          <w:rFonts w:ascii="Times New Roman" w:hAnsi="Times New Roman"/>
          <w:szCs w:val="24"/>
        </w:rPr>
        <w:t xml:space="preserve"> Louisiana, this _______ </w:t>
      </w:r>
      <w:r w:rsidR="004E0D1D">
        <w:rPr>
          <w:rFonts w:ascii="Times New Roman" w:hAnsi="Times New Roman"/>
          <w:szCs w:val="24"/>
        </w:rPr>
        <w:t xml:space="preserve">day of____________________, </w:t>
      </w:r>
      <w:r>
        <w:rPr>
          <w:rFonts w:ascii="Times New Roman" w:hAnsi="Times New Roman"/>
          <w:szCs w:val="24"/>
        </w:rPr>
        <w:t>2021</w:t>
      </w:r>
      <w:r w:rsidR="004E0D1D" w:rsidRPr="002508A1">
        <w:rPr>
          <w:rFonts w:ascii="Times New Roman" w:hAnsi="Times New Roman"/>
          <w:szCs w:val="24"/>
        </w:rPr>
        <w:t>.</w:t>
      </w:r>
    </w:p>
    <w:p w14:paraId="15F3262D" w14:textId="77777777" w:rsidR="00D54239" w:rsidRPr="00D54239" w:rsidRDefault="00D54239" w:rsidP="00D54239">
      <w:pPr>
        <w:ind w:left="3600" w:firstLine="720"/>
        <w:jc w:val="both"/>
        <w:rPr>
          <w:rFonts w:ascii="Times New Roman" w:eastAsia="Calibri" w:hAnsi="Times New Roman"/>
          <w:snapToGrid/>
          <w:szCs w:val="24"/>
        </w:rPr>
      </w:pPr>
      <w:r w:rsidRPr="00D54239">
        <w:rPr>
          <w:rFonts w:ascii="Times New Roman" w:eastAsia="Calibri" w:hAnsi="Times New Roman"/>
          <w:snapToGrid/>
          <w:szCs w:val="24"/>
        </w:rPr>
        <w:t xml:space="preserve">  ____________________________________</w:t>
      </w:r>
    </w:p>
    <w:p w14:paraId="2C0C39D5" w14:textId="77777777" w:rsidR="00D54239" w:rsidRPr="00D54239" w:rsidRDefault="00D54239" w:rsidP="00D54239">
      <w:pPr>
        <w:jc w:val="both"/>
        <w:rPr>
          <w:rFonts w:ascii="Times New Roman" w:eastAsia="Calibri" w:hAnsi="Times New Roman"/>
          <w:b/>
          <w:snapToGrid/>
          <w:szCs w:val="24"/>
        </w:rPr>
      </w:pPr>
      <w:r w:rsidRPr="00D54239">
        <w:rPr>
          <w:rFonts w:ascii="Times New Roman" w:eastAsia="Calibri" w:hAnsi="Times New Roman"/>
          <w:snapToGrid/>
          <w:szCs w:val="24"/>
        </w:rPr>
        <w:t xml:space="preserve">     </w:t>
      </w:r>
      <w:r w:rsidRPr="00D54239">
        <w:rPr>
          <w:rFonts w:ascii="Times New Roman" w:eastAsia="Calibri" w:hAnsi="Times New Roman"/>
          <w:snapToGrid/>
          <w:szCs w:val="24"/>
        </w:rPr>
        <w:tab/>
        <w:t xml:space="preserve">             </w:t>
      </w:r>
      <w:r w:rsidRPr="00D54239">
        <w:rPr>
          <w:rFonts w:ascii="Times New Roman" w:eastAsia="Calibri" w:hAnsi="Times New Roman"/>
          <w:snapToGrid/>
          <w:szCs w:val="24"/>
        </w:rPr>
        <w:tab/>
      </w:r>
      <w:r w:rsidRPr="00D54239">
        <w:rPr>
          <w:rFonts w:ascii="Times New Roman" w:eastAsia="Calibri" w:hAnsi="Times New Roman"/>
          <w:snapToGrid/>
          <w:szCs w:val="24"/>
        </w:rPr>
        <w:tab/>
      </w:r>
      <w:r w:rsidRPr="00D54239">
        <w:rPr>
          <w:rFonts w:ascii="Times New Roman" w:eastAsia="Calibri" w:hAnsi="Times New Roman"/>
          <w:snapToGrid/>
          <w:szCs w:val="24"/>
        </w:rPr>
        <w:tab/>
      </w:r>
      <w:r w:rsidRPr="00D54239">
        <w:rPr>
          <w:rFonts w:ascii="Times New Roman" w:eastAsia="Calibri" w:hAnsi="Times New Roman"/>
          <w:snapToGrid/>
          <w:szCs w:val="24"/>
        </w:rPr>
        <w:tab/>
      </w:r>
      <w:r w:rsidRPr="00D54239">
        <w:rPr>
          <w:rFonts w:ascii="Times New Roman" w:eastAsia="Calibri" w:hAnsi="Times New Roman"/>
          <w:b/>
          <w:snapToGrid/>
          <w:szCs w:val="24"/>
        </w:rPr>
        <w:t xml:space="preserve">  HON. </w:t>
      </w:r>
      <w:r w:rsidRPr="00D54239">
        <w:rPr>
          <w:rFonts w:ascii="Times New Roman" w:eastAsia="Calibri" w:hAnsi="Times New Roman"/>
          <w:b/>
          <w:snapToGrid/>
          <w:szCs w:val="24"/>
          <w:highlight w:val="yellow"/>
        </w:rPr>
        <w:t>JUDGE’S NAME</w:t>
      </w:r>
    </w:p>
    <w:p w14:paraId="6C135DAB" w14:textId="77777777" w:rsidR="00D54239" w:rsidRPr="00D54239" w:rsidRDefault="00D54239" w:rsidP="00D54239">
      <w:pPr>
        <w:ind w:left="4320"/>
        <w:jc w:val="both"/>
        <w:rPr>
          <w:rFonts w:ascii="Times New Roman" w:eastAsia="Calibri" w:hAnsi="Times New Roman"/>
          <w:b/>
          <w:snapToGrid/>
          <w:szCs w:val="24"/>
        </w:rPr>
      </w:pPr>
      <w:r w:rsidRPr="00D54239">
        <w:rPr>
          <w:rFonts w:ascii="Times New Roman" w:eastAsia="Calibri" w:hAnsi="Times New Roman"/>
          <w:b/>
          <w:snapToGrid/>
          <w:szCs w:val="24"/>
        </w:rPr>
        <w:t xml:space="preserve">  JUDGE, SECTION </w:t>
      </w:r>
      <w:r w:rsidRPr="00D54239">
        <w:rPr>
          <w:rFonts w:ascii="Times New Roman" w:eastAsia="Calibri" w:hAnsi="Times New Roman"/>
          <w:b/>
          <w:snapToGrid/>
          <w:szCs w:val="24"/>
          <w:highlight w:val="yellow"/>
        </w:rPr>
        <w:t>X</w:t>
      </w:r>
    </w:p>
    <w:p w14:paraId="3DFD594A" w14:textId="77777777" w:rsidR="00D54239" w:rsidRPr="00D54239" w:rsidRDefault="00D54239" w:rsidP="00D54239">
      <w:pPr>
        <w:jc w:val="both"/>
        <w:rPr>
          <w:rFonts w:ascii="Times New Roman" w:eastAsia="Calibri" w:hAnsi="Times New Roman"/>
          <w:b/>
          <w:snapToGrid/>
          <w:szCs w:val="24"/>
        </w:rPr>
      </w:pPr>
      <w:r w:rsidRPr="00D54239">
        <w:rPr>
          <w:rFonts w:ascii="Times New Roman" w:eastAsia="Calibri" w:hAnsi="Times New Roman"/>
          <w:b/>
          <w:snapToGrid/>
          <w:szCs w:val="24"/>
        </w:rPr>
        <w:t xml:space="preserve">       </w:t>
      </w:r>
      <w:r w:rsidRPr="00D54239">
        <w:rPr>
          <w:rFonts w:ascii="Times New Roman" w:eastAsia="Calibri" w:hAnsi="Times New Roman"/>
          <w:b/>
          <w:snapToGrid/>
          <w:szCs w:val="24"/>
        </w:rPr>
        <w:tab/>
      </w:r>
      <w:r w:rsidRPr="00D54239">
        <w:rPr>
          <w:rFonts w:ascii="Times New Roman" w:eastAsia="Calibri" w:hAnsi="Times New Roman"/>
          <w:b/>
          <w:snapToGrid/>
          <w:szCs w:val="24"/>
        </w:rPr>
        <w:tab/>
      </w:r>
      <w:r w:rsidRPr="00D54239">
        <w:rPr>
          <w:rFonts w:ascii="Times New Roman" w:eastAsia="Calibri" w:hAnsi="Times New Roman"/>
          <w:b/>
          <w:snapToGrid/>
          <w:szCs w:val="24"/>
        </w:rPr>
        <w:tab/>
      </w:r>
      <w:r w:rsidRPr="00D54239">
        <w:rPr>
          <w:rFonts w:ascii="Times New Roman" w:eastAsia="Calibri" w:hAnsi="Times New Roman"/>
          <w:b/>
          <w:snapToGrid/>
          <w:szCs w:val="24"/>
        </w:rPr>
        <w:tab/>
      </w:r>
      <w:r w:rsidRPr="00D54239">
        <w:rPr>
          <w:rFonts w:ascii="Times New Roman" w:eastAsia="Calibri" w:hAnsi="Times New Roman"/>
          <w:b/>
          <w:snapToGrid/>
          <w:szCs w:val="24"/>
        </w:rPr>
        <w:tab/>
      </w:r>
      <w:r w:rsidRPr="00D54239">
        <w:rPr>
          <w:rFonts w:ascii="Times New Roman" w:eastAsia="Calibri" w:hAnsi="Times New Roman"/>
          <w:b/>
          <w:snapToGrid/>
          <w:szCs w:val="24"/>
        </w:rPr>
        <w:tab/>
        <w:t xml:space="preserve">  ORLEANS PARISH JUVENILE COURT</w:t>
      </w:r>
    </w:p>
    <w:p w14:paraId="3B574293" w14:textId="77777777" w:rsidR="00D54239" w:rsidRPr="00D54239" w:rsidRDefault="00D54239" w:rsidP="00D54239">
      <w:pPr>
        <w:jc w:val="both"/>
        <w:rPr>
          <w:rFonts w:ascii="Times New Roman" w:eastAsia="Calibri" w:hAnsi="Times New Roman"/>
          <w:b/>
          <w:snapToGrid/>
          <w:szCs w:val="24"/>
        </w:rPr>
      </w:pPr>
    </w:p>
    <w:p w14:paraId="1DA1E150" w14:textId="77777777" w:rsidR="00D54239" w:rsidRPr="00D54239" w:rsidRDefault="00D54239" w:rsidP="00D54239">
      <w:pPr>
        <w:jc w:val="both"/>
        <w:rPr>
          <w:rFonts w:ascii="Times New Roman" w:eastAsia="Calibri" w:hAnsi="Times New Roman"/>
          <w:snapToGrid/>
          <w:szCs w:val="24"/>
        </w:rPr>
      </w:pPr>
      <w:r w:rsidRPr="00D54239">
        <w:rPr>
          <w:rFonts w:ascii="Times New Roman" w:eastAsia="Calibri" w:hAnsi="Times New Roman"/>
          <w:snapToGrid/>
          <w:szCs w:val="24"/>
        </w:rPr>
        <w:t>PLEASE SERVE:</w:t>
      </w:r>
    </w:p>
    <w:p w14:paraId="664D80B8" w14:textId="77777777" w:rsidR="00D54239" w:rsidRPr="00D54239" w:rsidRDefault="00D54239" w:rsidP="00D54239">
      <w:pPr>
        <w:jc w:val="both"/>
        <w:rPr>
          <w:rFonts w:ascii="Times New Roman" w:eastAsia="Calibri" w:hAnsi="Times New Roman"/>
          <w:snapToGrid/>
          <w:szCs w:val="24"/>
        </w:rPr>
      </w:pPr>
    </w:p>
    <w:p w14:paraId="464FF7B2" w14:textId="77777777" w:rsidR="00D54239" w:rsidRDefault="00D54239" w:rsidP="00D54239">
      <w:pPr>
        <w:jc w:val="both"/>
        <w:rPr>
          <w:rFonts w:ascii="Times New Roman" w:eastAsia="Calibri" w:hAnsi="Times New Roman"/>
          <w:snapToGrid/>
          <w:szCs w:val="24"/>
        </w:rPr>
        <w:sectPr w:rsidR="00D54239" w:rsidSect="00DA73C7">
          <w:footerReference w:type="even" r:id="rId8"/>
          <w:footerReference w:type="default" r:id="rId9"/>
          <w:endnotePr>
            <w:numFmt w:val="decimal"/>
          </w:endnotePr>
          <w:pgSz w:w="12240" w:h="15840" w:code="1"/>
          <w:pgMar w:top="1440" w:right="1440" w:bottom="1440" w:left="1440" w:header="1440" w:footer="1440" w:gutter="0"/>
          <w:paperSrc w:first="15" w:other="15"/>
          <w:cols w:space="720"/>
          <w:noEndnote/>
        </w:sectPr>
      </w:pPr>
    </w:p>
    <w:p w14:paraId="04DE543D" w14:textId="77777777" w:rsidR="00D54239" w:rsidRPr="00D54239" w:rsidRDefault="00D54239" w:rsidP="00D54239">
      <w:pPr>
        <w:jc w:val="both"/>
        <w:rPr>
          <w:rFonts w:ascii="Times New Roman" w:eastAsia="Calibri" w:hAnsi="Times New Roman"/>
          <w:snapToGrid/>
          <w:szCs w:val="24"/>
        </w:rPr>
      </w:pPr>
      <w:r w:rsidRPr="00D54239">
        <w:rPr>
          <w:rFonts w:ascii="Times New Roman" w:eastAsia="Calibri" w:hAnsi="Times New Roman"/>
          <w:snapToGrid/>
          <w:szCs w:val="24"/>
        </w:rPr>
        <w:t xml:space="preserve">Assistant District Attorney, Section </w:t>
      </w:r>
      <w:r w:rsidRPr="00D54239">
        <w:rPr>
          <w:rFonts w:ascii="Times New Roman" w:eastAsia="Calibri" w:hAnsi="Times New Roman"/>
          <w:snapToGrid/>
          <w:szCs w:val="24"/>
          <w:highlight w:val="yellow"/>
        </w:rPr>
        <w:t>X</w:t>
      </w:r>
    </w:p>
    <w:p w14:paraId="60526334" w14:textId="77777777" w:rsidR="00D54239" w:rsidRPr="00D54239" w:rsidRDefault="00D54239" w:rsidP="00D54239">
      <w:pPr>
        <w:jc w:val="both"/>
        <w:rPr>
          <w:rFonts w:ascii="Times New Roman" w:eastAsia="Calibri" w:hAnsi="Times New Roman"/>
          <w:snapToGrid/>
          <w:szCs w:val="24"/>
        </w:rPr>
      </w:pPr>
      <w:r w:rsidRPr="00D54239">
        <w:rPr>
          <w:rFonts w:ascii="Times New Roman" w:eastAsia="Calibri" w:hAnsi="Times New Roman"/>
          <w:snapToGrid/>
          <w:szCs w:val="24"/>
        </w:rPr>
        <w:t>Orleans Parish Juvenile Court</w:t>
      </w:r>
    </w:p>
    <w:p w14:paraId="53B4A0D3" w14:textId="77777777" w:rsidR="00D54239" w:rsidRPr="00D54239" w:rsidRDefault="00D54239" w:rsidP="00D54239">
      <w:pPr>
        <w:jc w:val="both"/>
        <w:rPr>
          <w:rFonts w:ascii="Times New Roman" w:eastAsia="Calibri" w:hAnsi="Times New Roman"/>
          <w:snapToGrid/>
          <w:szCs w:val="24"/>
        </w:rPr>
      </w:pPr>
      <w:r w:rsidRPr="00D54239">
        <w:rPr>
          <w:rFonts w:ascii="Times New Roman" w:eastAsia="Calibri" w:hAnsi="Times New Roman"/>
          <w:snapToGrid/>
          <w:szCs w:val="24"/>
        </w:rPr>
        <w:t>1100 Milton St.</w:t>
      </w:r>
    </w:p>
    <w:p w14:paraId="538A9DCF" w14:textId="77777777" w:rsidR="00D54239" w:rsidRPr="00D54239" w:rsidRDefault="00D54239" w:rsidP="00D54239">
      <w:pPr>
        <w:jc w:val="both"/>
        <w:rPr>
          <w:rFonts w:ascii="Times New Roman" w:eastAsia="Calibri" w:hAnsi="Times New Roman"/>
          <w:snapToGrid/>
          <w:szCs w:val="24"/>
        </w:rPr>
      </w:pPr>
      <w:r w:rsidRPr="00D54239">
        <w:rPr>
          <w:rFonts w:ascii="Times New Roman" w:eastAsia="Calibri" w:hAnsi="Times New Roman"/>
          <w:snapToGrid/>
          <w:szCs w:val="24"/>
        </w:rPr>
        <w:t>New Orleans, LA 70122</w:t>
      </w:r>
    </w:p>
    <w:p w14:paraId="07D50244" w14:textId="77777777" w:rsidR="00D54239" w:rsidRPr="00D54239" w:rsidRDefault="00D54239" w:rsidP="00D54239">
      <w:pPr>
        <w:jc w:val="both"/>
        <w:rPr>
          <w:rFonts w:ascii="Times New Roman" w:eastAsia="Calibri" w:hAnsi="Times New Roman"/>
          <w:snapToGrid/>
          <w:szCs w:val="24"/>
        </w:rPr>
      </w:pPr>
    </w:p>
    <w:p w14:paraId="11C4AC0B" w14:textId="77777777" w:rsidR="00D54239" w:rsidRDefault="00D54239" w:rsidP="00D54239">
      <w:pPr>
        <w:jc w:val="both"/>
        <w:rPr>
          <w:rFonts w:ascii="Times New Roman" w:hAnsi="Times New Roman"/>
          <w:szCs w:val="24"/>
        </w:rPr>
      </w:pPr>
    </w:p>
    <w:p w14:paraId="4108E475" w14:textId="77777777" w:rsidR="00D54239" w:rsidRDefault="00D54239" w:rsidP="00D54239">
      <w:pPr>
        <w:jc w:val="both"/>
        <w:rPr>
          <w:rFonts w:ascii="Times New Roman" w:hAnsi="Times New Roman"/>
          <w:szCs w:val="24"/>
        </w:rPr>
      </w:pPr>
    </w:p>
    <w:p w14:paraId="0D313AC4" w14:textId="77777777" w:rsidR="00D54239" w:rsidRDefault="00D54239" w:rsidP="00D54239">
      <w:pPr>
        <w:jc w:val="both"/>
        <w:rPr>
          <w:rFonts w:ascii="Times New Roman" w:hAnsi="Times New Roman"/>
          <w:szCs w:val="24"/>
        </w:rPr>
      </w:pPr>
    </w:p>
    <w:p w14:paraId="34A83803" w14:textId="77777777" w:rsidR="00D54239" w:rsidRDefault="00D54239" w:rsidP="00D54239">
      <w:pPr>
        <w:jc w:val="both"/>
        <w:rPr>
          <w:rFonts w:ascii="Times New Roman" w:hAnsi="Times New Roman"/>
          <w:szCs w:val="24"/>
        </w:rPr>
      </w:pPr>
    </w:p>
    <w:p w14:paraId="34799785" w14:textId="77777777" w:rsidR="00D54239" w:rsidRDefault="00D54239" w:rsidP="00D54239">
      <w:pPr>
        <w:jc w:val="both"/>
        <w:rPr>
          <w:rFonts w:ascii="Times New Roman" w:hAnsi="Times New Roman"/>
          <w:szCs w:val="24"/>
        </w:rPr>
      </w:pPr>
      <w:r>
        <w:rPr>
          <w:rFonts w:ascii="Times New Roman" w:hAnsi="Times New Roman"/>
          <w:szCs w:val="24"/>
        </w:rPr>
        <w:t>Office of Juvenile Justice</w:t>
      </w:r>
    </w:p>
    <w:p w14:paraId="37B68748" w14:textId="77777777" w:rsidR="00D54239" w:rsidRDefault="00D54239" w:rsidP="00D54239">
      <w:pPr>
        <w:jc w:val="both"/>
        <w:rPr>
          <w:rFonts w:ascii="Times New Roman" w:hAnsi="Times New Roman"/>
          <w:szCs w:val="24"/>
        </w:rPr>
      </w:pPr>
      <w:r>
        <w:rPr>
          <w:rFonts w:ascii="Times New Roman" w:hAnsi="Times New Roman"/>
          <w:szCs w:val="24"/>
        </w:rPr>
        <w:t>7919 Independence Blvd</w:t>
      </w:r>
    </w:p>
    <w:p w14:paraId="7070B74F" w14:textId="77777777" w:rsidR="00D54239" w:rsidRDefault="00D54239" w:rsidP="00D54239">
      <w:pPr>
        <w:jc w:val="both"/>
        <w:rPr>
          <w:rFonts w:ascii="Times New Roman" w:hAnsi="Times New Roman"/>
          <w:szCs w:val="24"/>
        </w:rPr>
      </w:pPr>
      <w:r>
        <w:rPr>
          <w:rFonts w:ascii="Times New Roman" w:hAnsi="Times New Roman"/>
          <w:szCs w:val="24"/>
        </w:rPr>
        <w:t>PO Box 66458</w:t>
      </w:r>
    </w:p>
    <w:p w14:paraId="2F354FF4" w14:textId="77777777" w:rsidR="00D54239" w:rsidRPr="00D54239" w:rsidRDefault="00D54239" w:rsidP="00D54239">
      <w:pPr>
        <w:jc w:val="both"/>
        <w:rPr>
          <w:rFonts w:ascii="Times New Roman" w:eastAsia="Calibri" w:hAnsi="Times New Roman"/>
          <w:snapToGrid/>
          <w:szCs w:val="24"/>
        </w:rPr>
      </w:pPr>
      <w:r>
        <w:rPr>
          <w:rFonts w:ascii="Times New Roman" w:hAnsi="Times New Roman"/>
          <w:szCs w:val="24"/>
        </w:rPr>
        <w:t>Baton Rouge, LA 70896</w:t>
      </w:r>
      <w:r>
        <w:rPr>
          <w:rFonts w:ascii="Times New Roman" w:hAnsi="Times New Roman"/>
          <w:snapToGrid/>
          <w:szCs w:val="24"/>
        </w:rPr>
        <w:t>,</w:t>
      </w:r>
    </w:p>
    <w:p w14:paraId="2B492007" w14:textId="77777777" w:rsidR="00D54239" w:rsidRDefault="00D54239" w:rsidP="00D54239">
      <w:pPr>
        <w:pBdr>
          <w:top w:val="nil"/>
          <w:left w:val="nil"/>
          <w:bottom w:val="nil"/>
          <w:right w:val="nil"/>
          <w:between w:val="nil"/>
          <w:bar w:val="nil"/>
        </w:pBdr>
        <w:rPr>
          <w:rFonts w:ascii="Times New Roman" w:eastAsia="Arial Unicode MS" w:hAnsi="Times New Roman"/>
          <w:snapToGrid/>
          <w:color w:val="000000"/>
          <w:szCs w:val="24"/>
          <w:highlight w:val="yellow"/>
          <w:u w:color="000000"/>
          <w:bdr w:val="nil"/>
        </w:rPr>
      </w:pPr>
    </w:p>
    <w:p w14:paraId="2F5E84F6" w14:textId="77777777" w:rsidR="00D54239" w:rsidRPr="00D54239" w:rsidRDefault="00D54239" w:rsidP="00D54239">
      <w:pPr>
        <w:pBdr>
          <w:top w:val="nil"/>
          <w:left w:val="nil"/>
          <w:bottom w:val="nil"/>
          <w:right w:val="nil"/>
          <w:between w:val="nil"/>
          <w:bar w:val="nil"/>
        </w:pBdr>
        <w:rPr>
          <w:rFonts w:ascii="Times New Roman" w:eastAsia="Arial Unicode MS" w:hAnsi="Times New Roman"/>
          <w:snapToGrid/>
          <w:color w:val="000000"/>
          <w:szCs w:val="24"/>
          <w:u w:color="000000"/>
          <w:bdr w:val="nil"/>
        </w:rPr>
      </w:pPr>
      <w:r w:rsidRPr="00D54239">
        <w:rPr>
          <w:rFonts w:ascii="Times New Roman" w:eastAsia="Arial Unicode MS" w:hAnsi="Times New Roman"/>
          <w:snapToGrid/>
          <w:color w:val="000000"/>
          <w:szCs w:val="24"/>
          <w:highlight w:val="yellow"/>
          <w:u w:color="000000"/>
          <w:bdr w:val="nil"/>
        </w:rPr>
        <w:t>ATTORNEY NAME</w:t>
      </w:r>
    </w:p>
    <w:p w14:paraId="581F91BB" w14:textId="77777777" w:rsidR="00D54239" w:rsidRPr="00D54239" w:rsidRDefault="00D54239" w:rsidP="00D54239">
      <w:pPr>
        <w:jc w:val="both"/>
        <w:rPr>
          <w:rFonts w:ascii="Times New Roman" w:eastAsia="Calibri" w:hAnsi="Times New Roman"/>
          <w:snapToGrid/>
          <w:szCs w:val="24"/>
        </w:rPr>
      </w:pPr>
      <w:r w:rsidRPr="00D54239">
        <w:rPr>
          <w:rFonts w:ascii="Times New Roman" w:eastAsia="Calibri" w:hAnsi="Times New Roman"/>
          <w:snapToGrid/>
          <w:szCs w:val="24"/>
        </w:rPr>
        <w:t>Louisiana Center for Children’s Rights</w:t>
      </w:r>
    </w:p>
    <w:p w14:paraId="4E268DE5" w14:textId="77777777" w:rsidR="00D54239" w:rsidRPr="00D54239" w:rsidRDefault="00D54239" w:rsidP="00D54239">
      <w:pPr>
        <w:autoSpaceDE w:val="0"/>
        <w:autoSpaceDN w:val="0"/>
        <w:adjustRightInd w:val="0"/>
        <w:rPr>
          <w:rFonts w:ascii="Times New Roman" w:eastAsia="Calibri" w:hAnsi="Times New Roman"/>
          <w:snapToGrid/>
          <w:szCs w:val="24"/>
        </w:rPr>
      </w:pPr>
      <w:r w:rsidRPr="00D54239">
        <w:rPr>
          <w:rFonts w:ascii="Times New Roman" w:eastAsia="Calibri" w:hAnsi="Times New Roman"/>
          <w:snapToGrid/>
          <w:szCs w:val="24"/>
        </w:rPr>
        <w:t>1100-B Milton St.</w:t>
      </w:r>
    </w:p>
    <w:p w14:paraId="381E77AA" w14:textId="77777777" w:rsidR="00D54239" w:rsidRDefault="00D54239" w:rsidP="00D54239">
      <w:pPr>
        <w:rPr>
          <w:rFonts w:ascii="Times New Roman" w:eastAsia="Calibri" w:hAnsi="Times New Roman"/>
          <w:snapToGrid/>
          <w:szCs w:val="24"/>
        </w:rPr>
        <w:sectPr w:rsidR="00D54239" w:rsidSect="00D54239">
          <w:endnotePr>
            <w:numFmt w:val="decimal"/>
          </w:endnotePr>
          <w:type w:val="continuous"/>
          <w:pgSz w:w="12240" w:h="15840" w:code="1"/>
          <w:pgMar w:top="1440" w:right="1440" w:bottom="1440" w:left="1440" w:header="1440" w:footer="1440" w:gutter="0"/>
          <w:paperSrc w:first="15" w:other="15"/>
          <w:cols w:num="2" w:space="720"/>
          <w:noEndnote/>
        </w:sectPr>
      </w:pPr>
      <w:r w:rsidRPr="00D54239">
        <w:rPr>
          <w:rFonts w:ascii="Times New Roman" w:eastAsia="Calibri" w:hAnsi="Times New Roman"/>
          <w:snapToGrid/>
          <w:szCs w:val="24"/>
        </w:rPr>
        <w:t>New Orleans, LA 70122</w:t>
      </w:r>
    </w:p>
    <w:p w14:paraId="03E176B3" w14:textId="77777777" w:rsidR="00821861" w:rsidRPr="00DF4528" w:rsidRDefault="00821861" w:rsidP="00D54239">
      <w:pPr>
        <w:pStyle w:val="BodyTextIndent"/>
        <w:spacing w:line="240" w:lineRule="auto"/>
        <w:ind w:firstLine="0"/>
        <w:rPr>
          <w:rFonts w:ascii="Times New Roman" w:hAnsi="Times New Roman"/>
          <w:b/>
          <w:szCs w:val="24"/>
        </w:rPr>
      </w:pPr>
    </w:p>
    <w:sectPr w:rsidR="00821861" w:rsidRPr="00DF4528" w:rsidSect="00D54239">
      <w:endnotePr>
        <w:numFmt w:val="decimal"/>
      </w:endnotePr>
      <w:type w:val="continuous"/>
      <w:pgSz w:w="12240" w:h="15840" w:code="1"/>
      <w:pgMar w:top="1440" w:right="1440" w:bottom="1440" w:left="1440" w:header="1440" w:footer="1440" w:gutter="0"/>
      <w:paperSrc w:first="15" w:other="15"/>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6A979" w14:textId="77777777" w:rsidR="00F51954" w:rsidRDefault="00F51954" w:rsidP="00C25B97">
      <w:r>
        <w:separator/>
      </w:r>
    </w:p>
  </w:endnote>
  <w:endnote w:type="continuationSeparator" w:id="0">
    <w:p w14:paraId="713FE02D" w14:textId="77777777" w:rsidR="00F51954" w:rsidRDefault="00F51954" w:rsidP="00C25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3DD85" w14:textId="77777777" w:rsidR="00F51954" w:rsidRDefault="0093150B" w:rsidP="00DA73C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4C1601DF" w14:textId="77777777" w:rsidR="00F51954" w:rsidRDefault="00F5195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E2B97" w14:textId="77777777" w:rsidR="00F51954" w:rsidRPr="00316EC1" w:rsidRDefault="0093150B" w:rsidP="00DA73C7">
    <w:pPr>
      <w:pStyle w:val="Footer"/>
      <w:framePr w:wrap="around" w:vAnchor="text" w:hAnchor="margin" w:xAlign="center" w:y="1"/>
      <w:rPr>
        <w:rStyle w:val="PageNumber"/>
        <w:rFonts w:ascii="Times New Roman" w:hAnsi="Times New Roman"/>
      </w:rPr>
    </w:pPr>
    <w:r w:rsidRPr="00316EC1">
      <w:rPr>
        <w:rStyle w:val="PageNumber"/>
        <w:rFonts w:ascii="Times New Roman" w:hAnsi="Times New Roman"/>
      </w:rPr>
      <w:fldChar w:fldCharType="begin"/>
    </w:r>
    <w:r w:rsidRPr="00316EC1">
      <w:rPr>
        <w:rStyle w:val="PageNumber"/>
        <w:rFonts w:ascii="Times New Roman" w:hAnsi="Times New Roman"/>
      </w:rPr>
      <w:instrText xml:space="preserve">PAGE  </w:instrText>
    </w:r>
    <w:r w:rsidRPr="00316EC1">
      <w:rPr>
        <w:rStyle w:val="PageNumber"/>
        <w:rFonts w:ascii="Times New Roman" w:hAnsi="Times New Roman"/>
      </w:rPr>
      <w:fldChar w:fldCharType="separate"/>
    </w:r>
    <w:r w:rsidR="00A142A8">
      <w:rPr>
        <w:rStyle w:val="PageNumber"/>
        <w:rFonts w:ascii="Times New Roman" w:hAnsi="Times New Roman"/>
        <w:noProof/>
      </w:rPr>
      <w:t>4</w:t>
    </w:r>
    <w:r w:rsidRPr="00316EC1">
      <w:rPr>
        <w:rStyle w:val="PageNumber"/>
        <w:rFonts w:ascii="Times New Roman" w:hAnsi="Times New Roman"/>
      </w:rPr>
      <w:fldChar w:fldCharType="end"/>
    </w:r>
  </w:p>
  <w:p w14:paraId="732AE804" w14:textId="77777777" w:rsidR="00F51954" w:rsidRPr="00316EC1" w:rsidRDefault="00F51954">
    <w:pPr>
      <w:pStyle w:val="Footer"/>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F322E" w14:textId="77777777" w:rsidR="00F51954" w:rsidRDefault="00F51954" w:rsidP="00C25B97">
      <w:r>
        <w:separator/>
      </w:r>
    </w:p>
  </w:footnote>
  <w:footnote w:type="continuationSeparator" w:id="0">
    <w:p w14:paraId="19122838" w14:textId="77777777" w:rsidR="00F51954" w:rsidRDefault="00F51954" w:rsidP="00C25B97">
      <w:r>
        <w:continuationSeparator/>
      </w:r>
    </w:p>
  </w:footnote>
  <w:footnote w:id="1">
    <w:p w14:paraId="7BA0D1D0" w14:textId="77777777" w:rsidR="00C25B97" w:rsidRPr="00C25B97" w:rsidRDefault="00C25B97">
      <w:pPr>
        <w:pStyle w:val="FootnoteText"/>
        <w:rPr>
          <w:rFonts w:ascii="Times New Roman" w:hAnsi="Times New Roman"/>
          <w:sz w:val="16"/>
          <w:szCs w:val="16"/>
        </w:rPr>
      </w:pPr>
      <w:r w:rsidRPr="00C25B97">
        <w:rPr>
          <w:rStyle w:val="FootnoteReference"/>
          <w:rFonts w:ascii="Times New Roman" w:hAnsi="Times New Roman"/>
          <w:sz w:val="16"/>
          <w:szCs w:val="16"/>
        </w:rPr>
        <w:footnoteRef/>
      </w:r>
      <w:r w:rsidRPr="00C25B97">
        <w:rPr>
          <w:rFonts w:ascii="Times New Roman" w:hAnsi="Times New Roman"/>
          <w:sz w:val="16"/>
          <w:szCs w:val="16"/>
        </w:rPr>
        <w:t xml:space="preserve"> Ch. Code Art. 906</w:t>
      </w:r>
      <w:r w:rsidR="00D02E4B">
        <w:rPr>
          <w:rFonts w:ascii="Times New Roman" w:hAnsi="Times New Roman"/>
          <w:sz w:val="16"/>
          <w:szCs w:val="16"/>
        </w:rPr>
        <w:t>(B)(3)</w:t>
      </w:r>
      <w:r w:rsidRPr="00C25B97">
        <w:rPr>
          <w:rFonts w:ascii="Times New Roman" w:hAnsi="Times New Roman"/>
          <w:sz w:val="16"/>
          <w:szCs w:val="16"/>
        </w:rPr>
        <w:t xml:space="preserve"> clarifies that “</w:t>
      </w:r>
      <w:r w:rsidR="00D02E4B">
        <w:rPr>
          <w:rFonts w:ascii="Times New Roman" w:hAnsi="Times New Roman"/>
          <w:snapToGrid/>
          <w:color w:val="000000"/>
          <w:sz w:val="16"/>
          <w:szCs w:val="16"/>
        </w:rPr>
        <w:t>a child is deemed ‘</w:t>
      </w:r>
      <w:r w:rsidRPr="00C25B97">
        <w:rPr>
          <w:rFonts w:ascii="Times New Roman" w:hAnsi="Times New Roman"/>
          <w:snapToGrid/>
          <w:color w:val="000000"/>
          <w:sz w:val="16"/>
          <w:szCs w:val="16"/>
        </w:rPr>
        <w:t>committed by a court to the custody of</w:t>
      </w:r>
      <w:r w:rsidR="00D02E4B">
        <w:rPr>
          <w:rFonts w:ascii="Times New Roman" w:hAnsi="Times New Roman"/>
          <w:snapToGrid/>
          <w:color w:val="000000"/>
          <w:sz w:val="16"/>
          <w:szCs w:val="16"/>
        </w:rPr>
        <w:t xml:space="preserve"> the office of juvenile justice’</w:t>
      </w:r>
      <w:r w:rsidRPr="00C25B97">
        <w:rPr>
          <w:rFonts w:ascii="Times New Roman" w:hAnsi="Times New Roman"/>
          <w:snapToGrid/>
          <w:color w:val="000000"/>
          <w:sz w:val="16"/>
          <w:szCs w:val="16"/>
        </w:rPr>
        <w:t xml:space="preserve"> if he is judicially committed to the legal custody of the office of juvenile justice, regardless of where the child is physically held, including but not limited to state-run secure facilities, state-run nonsecure facilities, private facilities with which the office of juvenile justice contracts, and detention centers.”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312FE"/>
    <w:multiLevelType w:val="hybridMultilevel"/>
    <w:tmpl w:val="81449A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C56CD7"/>
    <w:multiLevelType w:val="hybridMultilevel"/>
    <w:tmpl w:val="85161956"/>
    <w:lvl w:ilvl="0" w:tplc="E7421848">
      <w:start w:val="1"/>
      <w:numFmt w:val="bullet"/>
      <w:lvlText w:val=""/>
      <w:lvlJc w:val="left"/>
      <w:pPr>
        <w:tabs>
          <w:tab w:val="num" w:pos="1440"/>
        </w:tabs>
        <w:ind w:left="1440" w:hanging="360"/>
      </w:pPr>
      <w:rPr>
        <w:rFonts w:ascii="Wingdings" w:hAnsi="Wingdings"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6DA77F17"/>
    <w:multiLevelType w:val="multilevel"/>
    <w:tmpl w:val="6996033A"/>
    <w:lvl w:ilvl="0">
      <w:start w:val="1"/>
      <w:numFmt w:val="decimal"/>
      <w:lvlText w:val="%1."/>
      <w:lvlJc w:val="left"/>
      <w:pPr>
        <w:tabs>
          <w:tab w:val="num" w:pos="360"/>
        </w:tabs>
        <w:ind w:left="0" w:firstLine="0"/>
      </w:pPr>
      <w:rPr>
        <w:b w:val="0"/>
      </w:rPr>
    </w:lvl>
    <w:lvl w:ilvl="1">
      <w:start w:val="1"/>
      <w:numFmt w:val="upperLetter"/>
      <w:lvlText w:val="%2."/>
      <w:lvlJc w:val="left"/>
      <w:pPr>
        <w:tabs>
          <w:tab w:val="num" w:pos="720"/>
        </w:tabs>
        <w:ind w:left="360" w:firstLine="0"/>
      </w:pPr>
    </w:lvl>
    <w:lvl w:ilvl="2">
      <w:start w:val="1"/>
      <w:numFmt w:val="decimal"/>
      <w:lvlText w:val="(%3)"/>
      <w:lvlJc w:val="left"/>
      <w:pPr>
        <w:tabs>
          <w:tab w:val="num" w:pos="1080"/>
        </w:tabs>
        <w:ind w:left="720" w:firstLine="0"/>
      </w:pPr>
    </w:lvl>
    <w:lvl w:ilvl="3">
      <w:start w:val="1"/>
      <w:numFmt w:val="lowerLetter"/>
      <w:lvlText w:val="%4."/>
      <w:lvlJc w:val="left"/>
      <w:pPr>
        <w:tabs>
          <w:tab w:val="num" w:pos="1440"/>
        </w:tabs>
        <w:ind w:left="1080" w:firstLine="0"/>
      </w:pPr>
    </w:lvl>
    <w:lvl w:ilvl="4">
      <w:start w:val="1"/>
      <w:numFmt w:val="lowerRoman"/>
      <w:lvlText w:val="%5."/>
      <w:lvlJc w:val="left"/>
      <w:pPr>
        <w:tabs>
          <w:tab w:val="num" w:pos="2160"/>
        </w:tabs>
        <w:ind w:left="1440" w:firstLine="0"/>
      </w:pPr>
      <w:rPr>
        <w:rFonts w:hint="default"/>
      </w:rPr>
    </w:lvl>
    <w:lvl w:ilvl="5">
      <w:start w:val="1"/>
      <w:numFmt w:val="bullet"/>
      <w:lvlText w:val=""/>
      <w:lvlJc w:val="left"/>
      <w:pPr>
        <w:tabs>
          <w:tab w:val="num" w:pos="2376"/>
        </w:tabs>
        <w:ind w:left="2376" w:hanging="576"/>
      </w:pPr>
      <w:rPr>
        <w:rFonts w:ascii="Symbol" w:hAnsi="Symbol" w:hint="default"/>
        <w:sz w:val="28"/>
      </w:rPr>
    </w:lvl>
    <w:lvl w:ilvl="6">
      <w:start w:val="1"/>
      <w:numFmt w:val="lowerLetter"/>
      <w:lvlText w:val="(%7)"/>
      <w:lvlJc w:val="left"/>
      <w:pPr>
        <w:tabs>
          <w:tab w:val="num" w:pos="3672"/>
        </w:tabs>
        <w:ind w:left="3672" w:hanging="792"/>
      </w:pPr>
      <w:rPr>
        <w:rFonts w:hint="default"/>
      </w:rPr>
    </w:lvl>
    <w:lvl w:ilvl="7">
      <w:start w:val="1"/>
      <w:numFmt w:val="bullet"/>
      <w:lvlText w:val=""/>
      <w:lvlJc w:val="left"/>
      <w:pPr>
        <w:tabs>
          <w:tab w:val="num" w:pos="4320"/>
        </w:tabs>
        <w:ind w:left="4320" w:hanging="720"/>
      </w:pPr>
      <w:rPr>
        <w:rFonts w:ascii="Symbol" w:hAnsi="Symbol" w:hint="default"/>
      </w:rPr>
    </w:lvl>
    <w:lvl w:ilvl="8">
      <w:start w:val="1"/>
      <w:numFmt w:val="bullet"/>
      <w:lvlText w:val=""/>
      <w:lvlJc w:val="left"/>
      <w:pPr>
        <w:tabs>
          <w:tab w:val="num" w:pos="5040"/>
        </w:tabs>
        <w:ind w:left="5040" w:hanging="720"/>
      </w:pPr>
      <w:rPr>
        <w:rFonts w:ascii="Symbol" w:hAnsi="Symbol" w:hint="default"/>
      </w:rPr>
    </w:lvl>
  </w:abstractNum>
  <w:num w:numId="1" w16cid:durableId="1998027954">
    <w:abstractNumId w:val="2"/>
  </w:num>
  <w:num w:numId="2" w16cid:durableId="1203056538">
    <w:abstractNumId w:val="1"/>
  </w:num>
  <w:num w:numId="3" w16cid:durableId="446048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D1D"/>
    <w:rsid w:val="00032444"/>
    <w:rsid w:val="000B78BF"/>
    <w:rsid w:val="001A5C3D"/>
    <w:rsid w:val="00281EF8"/>
    <w:rsid w:val="003E6692"/>
    <w:rsid w:val="00447EBB"/>
    <w:rsid w:val="004E0D1D"/>
    <w:rsid w:val="006E1899"/>
    <w:rsid w:val="00821861"/>
    <w:rsid w:val="00863A78"/>
    <w:rsid w:val="0093150B"/>
    <w:rsid w:val="009E1127"/>
    <w:rsid w:val="00A142A8"/>
    <w:rsid w:val="00C25B97"/>
    <w:rsid w:val="00CC42C3"/>
    <w:rsid w:val="00D02E4B"/>
    <w:rsid w:val="00D54239"/>
    <w:rsid w:val="00DF4528"/>
    <w:rsid w:val="00E249AA"/>
    <w:rsid w:val="00E437E7"/>
    <w:rsid w:val="00E56A66"/>
    <w:rsid w:val="00F258EE"/>
    <w:rsid w:val="00F51954"/>
    <w:rsid w:val="00F61E3B"/>
    <w:rsid w:val="00F950B1"/>
    <w:rsid w:val="00FE08EE"/>
    <w:rsid w:val="00FF3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3E8C4F1C"/>
  <w15:docId w15:val="{1D43546D-7697-4D36-AEC8-B3200B8BE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D1D"/>
    <w:pPr>
      <w:widowControl w:val="0"/>
      <w:spacing w:after="0" w:line="240" w:lineRule="auto"/>
    </w:pPr>
    <w:rPr>
      <w:rFonts w:ascii="Courier" w:eastAsia="Times New Roman" w:hAnsi="Courier" w:cs="Times New Roman"/>
      <w:snapToGrid w:val="0"/>
      <w:sz w:val="24"/>
      <w:szCs w:val="20"/>
    </w:rPr>
  </w:style>
  <w:style w:type="paragraph" w:styleId="Heading5">
    <w:name w:val="heading 5"/>
    <w:basedOn w:val="Normal"/>
    <w:next w:val="Normal"/>
    <w:link w:val="Heading5Char"/>
    <w:qFormat/>
    <w:rsid w:val="00D02E4B"/>
    <w:pPr>
      <w:autoSpaceDE w:val="0"/>
      <w:autoSpaceDN w:val="0"/>
      <w:adjustRightInd w:val="0"/>
      <w:outlineLvl w:val="4"/>
    </w:pPr>
    <w:rPr>
      <w:rFonts w:ascii="Times New Roman" w:hAnsi="Times New Roman"/>
      <w:snapToGrid/>
      <w:szCs w:val="24"/>
    </w:rPr>
  </w:style>
  <w:style w:type="paragraph" w:styleId="Heading6">
    <w:name w:val="heading 6"/>
    <w:basedOn w:val="Normal"/>
    <w:next w:val="Normal"/>
    <w:link w:val="Heading6Char"/>
    <w:qFormat/>
    <w:rsid w:val="00D02E4B"/>
    <w:pPr>
      <w:autoSpaceDE w:val="0"/>
      <w:autoSpaceDN w:val="0"/>
      <w:adjustRightInd w:val="0"/>
      <w:outlineLvl w:val="5"/>
    </w:pPr>
    <w:rPr>
      <w:rFonts w:ascii="Times New Roman" w:hAnsi="Times New Roman"/>
      <w:snapToGrid/>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4E0D1D"/>
    <w:pPr>
      <w:spacing w:line="480" w:lineRule="auto"/>
      <w:ind w:firstLine="360"/>
    </w:pPr>
    <w:rPr>
      <w:rFonts w:ascii="Arial" w:hAnsi="Arial"/>
    </w:rPr>
  </w:style>
  <w:style w:type="character" w:customStyle="1" w:styleId="BodyTextIndentChar">
    <w:name w:val="Body Text Indent Char"/>
    <w:basedOn w:val="DefaultParagraphFont"/>
    <w:link w:val="BodyTextIndent"/>
    <w:rsid w:val="004E0D1D"/>
    <w:rPr>
      <w:rFonts w:ascii="Arial" w:eastAsia="Times New Roman" w:hAnsi="Arial" w:cs="Times New Roman"/>
      <w:snapToGrid w:val="0"/>
      <w:sz w:val="24"/>
      <w:szCs w:val="20"/>
    </w:rPr>
  </w:style>
  <w:style w:type="paragraph" w:styleId="Footer">
    <w:name w:val="footer"/>
    <w:basedOn w:val="Normal"/>
    <w:link w:val="FooterChar"/>
    <w:rsid w:val="004E0D1D"/>
    <w:pPr>
      <w:tabs>
        <w:tab w:val="center" w:pos="4320"/>
        <w:tab w:val="right" w:pos="8640"/>
      </w:tabs>
    </w:pPr>
  </w:style>
  <w:style w:type="character" w:customStyle="1" w:styleId="FooterChar">
    <w:name w:val="Footer Char"/>
    <w:basedOn w:val="DefaultParagraphFont"/>
    <w:link w:val="Footer"/>
    <w:rsid w:val="004E0D1D"/>
    <w:rPr>
      <w:rFonts w:ascii="Courier" w:eastAsia="Times New Roman" w:hAnsi="Courier" w:cs="Times New Roman"/>
      <w:snapToGrid w:val="0"/>
      <w:sz w:val="24"/>
      <w:szCs w:val="20"/>
    </w:rPr>
  </w:style>
  <w:style w:type="character" w:styleId="PageNumber">
    <w:name w:val="page number"/>
    <w:basedOn w:val="DefaultParagraphFont"/>
    <w:rsid w:val="004E0D1D"/>
  </w:style>
  <w:style w:type="table" w:styleId="TableGrid">
    <w:name w:val="Table Grid"/>
    <w:basedOn w:val="TableNormal"/>
    <w:uiPriority w:val="59"/>
    <w:rsid w:val="004E0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0D1D"/>
    <w:pPr>
      <w:ind w:left="720"/>
      <w:contextualSpacing/>
    </w:pPr>
  </w:style>
  <w:style w:type="character" w:styleId="CommentReference">
    <w:name w:val="annotation reference"/>
    <w:basedOn w:val="DefaultParagraphFont"/>
    <w:unhideWhenUsed/>
    <w:rsid w:val="004E0D1D"/>
    <w:rPr>
      <w:sz w:val="16"/>
      <w:szCs w:val="16"/>
    </w:rPr>
  </w:style>
  <w:style w:type="paragraph" w:styleId="CommentText">
    <w:name w:val="annotation text"/>
    <w:basedOn w:val="Normal"/>
    <w:link w:val="CommentTextChar"/>
    <w:unhideWhenUsed/>
    <w:rsid w:val="004E0D1D"/>
    <w:rPr>
      <w:sz w:val="20"/>
    </w:rPr>
  </w:style>
  <w:style w:type="character" w:customStyle="1" w:styleId="CommentTextChar">
    <w:name w:val="Comment Text Char"/>
    <w:basedOn w:val="DefaultParagraphFont"/>
    <w:link w:val="CommentText"/>
    <w:rsid w:val="004E0D1D"/>
    <w:rPr>
      <w:rFonts w:ascii="Courier" w:eastAsia="Times New Roman" w:hAnsi="Courier" w:cs="Times New Roman"/>
      <w:snapToGrid w:val="0"/>
      <w:sz w:val="20"/>
      <w:szCs w:val="20"/>
    </w:rPr>
  </w:style>
  <w:style w:type="paragraph" w:styleId="BalloonText">
    <w:name w:val="Balloon Text"/>
    <w:basedOn w:val="Normal"/>
    <w:link w:val="BalloonTextChar"/>
    <w:uiPriority w:val="99"/>
    <w:semiHidden/>
    <w:unhideWhenUsed/>
    <w:rsid w:val="004E0D1D"/>
    <w:rPr>
      <w:rFonts w:ascii="Tahoma" w:hAnsi="Tahoma" w:cs="Tahoma"/>
      <w:sz w:val="16"/>
      <w:szCs w:val="16"/>
    </w:rPr>
  </w:style>
  <w:style w:type="character" w:customStyle="1" w:styleId="BalloonTextChar">
    <w:name w:val="Balloon Text Char"/>
    <w:basedOn w:val="DefaultParagraphFont"/>
    <w:link w:val="BalloonText"/>
    <w:uiPriority w:val="99"/>
    <w:semiHidden/>
    <w:rsid w:val="004E0D1D"/>
    <w:rPr>
      <w:rFonts w:ascii="Tahoma" w:eastAsia="Times New Roman" w:hAnsi="Tahoma" w:cs="Tahoma"/>
      <w:snapToGrid w:val="0"/>
      <w:sz w:val="16"/>
      <w:szCs w:val="16"/>
    </w:rPr>
  </w:style>
  <w:style w:type="character" w:customStyle="1" w:styleId="apple-converted-space">
    <w:name w:val="apple-converted-space"/>
    <w:basedOn w:val="DefaultParagraphFont"/>
    <w:rsid w:val="004E0D1D"/>
  </w:style>
  <w:style w:type="paragraph" w:styleId="NormalWeb">
    <w:name w:val="Normal (Web)"/>
    <w:basedOn w:val="Normal"/>
    <w:uiPriority w:val="99"/>
    <w:semiHidden/>
    <w:unhideWhenUsed/>
    <w:rsid w:val="004E0D1D"/>
    <w:pPr>
      <w:widowControl/>
      <w:spacing w:before="100" w:beforeAutospacing="1" w:after="100" w:afterAutospacing="1"/>
    </w:pPr>
    <w:rPr>
      <w:rFonts w:ascii="Times New Roman" w:hAnsi="Times New Roman"/>
      <w:snapToGrid/>
      <w:szCs w:val="24"/>
    </w:rPr>
  </w:style>
  <w:style w:type="paragraph" w:styleId="CommentSubject">
    <w:name w:val="annotation subject"/>
    <w:basedOn w:val="CommentText"/>
    <w:next w:val="CommentText"/>
    <w:link w:val="CommentSubjectChar"/>
    <w:uiPriority w:val="99"/>
    <w:semiHidden/>
    <w:unhideWhenUsed/>
    <w:rsid w:val="00C25B97"/>
    <w:rPr>
      <w:b/>
      <w:bCs/>
    </w:rPr>
  </w:style>
  <w:style w:type="character" w:customStyle="1" w:styleId="CommentSubjectChar">
    <w:name w:val="Comment Subject Char"/>
    <w:basedOn w:val="CommentTextChar"/>
    <w:link w:val="CommentSubject"/>
    <w:uiPriority w:val="99"/>
    <w:semiHidden/>
    <w:rsid w:val="00C25B97"/>
    <w:rPr>
      <w:rFonts w:ascii="Courier" w:eastAsia="Times New Roman" w:hAnsi="Courier" w:cs="Times New Roman"/>
      <w:b/>
      <w:bCs/>
      <w:snapToGrid w:val="0"/>
      <w:sz w:val="20"/>
      <w:szCs w:val="20"/>
    </w:rPr>
  </w:style>
  <w:style w:type="paragraph" w:styleId="FootnoteText">
    <w:name w:val="footnote text"/>
    <w:basedOn w:val="Normal"/>
    <w:link w:val="FootnoteTextChar"/>
    <w:uiPriority w:val="99"/>
    <w:semiHidden/>
    <w:unhideWhenUsed/>
    <w:rsid w:val="00C25B97"/>
    <w:rPr>
      <w:sz w:val="20"/>
    </w:rPr>
  </w:style>
  <w:style w:type="character" w:customStyle="1" w:styleId="FootnoteTextChar">
    <w:name w:val="Footnote Text Char"/>
    <w:basedOn w:val="DefaultParagraphFont"/>
    <w:link w:val="FootnoteText"/>
    <w:uiPriority w:val="99"/>
    <w:semiHidden/>
    <w:rsid w:val="00C25B97"/>
    <w:rPr>
      <w:rFonts w:ascii="Courier" w:eastAsia="Times New Roman" w:hAnsi="Courier" w:cs="Times New Roman"/>
      <w:snapToGrid w:val="0"/>
      <w:sz w:val="20"/>
      <w:szCs w:val="20"/>
    </w:rPr>
  </w:style>
  <w:style w:type="character" w:styleId="FootnoteReference">
    <w:name w:val="footnote reference"/>
    <w:basedOn w:val="DefaultParagraphFont"/>
    <w:uiPriority w:val="99"/>
    <w:semiHidden/>
    <w:unhideWhenUsed/>
    <w:rsid w:val="00C25B97"/>
    <w:rPr>
      <w:vertAlign w:val="superscript"/>
    </w:rPr>
  </w:style>
  <w:style w:type="character" w:customStyle="1" w:styleId="Heading5Char">
    <w:name w:val="Heading 5 Char"/>
    <w:basedOn w:val="DefaultParagraphFont"/>
    <w:link w:val="Heading5"/>
    <w:rsid w:val="00D02E4B"/>
    <w:rPr>
      <w:rFonts w:ascii="Times New Roman" w:eastAsia="Times New Roman" w:hAnsi="Times New Roman" w:cs="Times New Roman"/>
      <w:sz w:val="24"/>
      <w:szCs w:val="24"/>
    </w:rPr>
  </w:style>
  <w:style w:type="character" w:customStyle="1" w:styleId="Heading6Char">
    <w:name w:val="Heading 6 Char"/>
    <w:basedOn w:val="DefaultParagraphFont"/>
    <w:link w:val="Heading6"/>
    <w:rsid w:val="00D02E4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344699">
      <w:bodyDiv w:val="1"/>
      <w:marLeft w:val="0"/>
      <w:marRight w:val="0"/>
      <w:marTop w:val="0"/>
      <w:marBottom w:val="0"/>
      <w:divBdr>
        <w:top w:val="none" w:sz="0" w:space="0" w:color="auto"/>
        <w:left w:val="none" w:sz="0" w:space="0" w:color="auto"/>
        <w:bottom w:val="none" w:sz="0" w:space="0" w:color="auto"/>
        <w:right w:val="none" w:sz="0" w:space="0" w:color="auto"/>
      </w:divBdr>
      <w:divsChild>
        <w:div w:id="996570929">
          <w:marLeft w:val="0"/>
          <w:marRight w:val="0"/>
          <w:marTop w:val="0"/>
          <w:marBottom w:val="0"/>
          <w:divBdr>
            <w:top w:val="none" w:sz="0" w:space="0" w:color="auto"/>
            <w:left w:val="none" w:sz="0" w:space="0" w:color="auto"/>
            <w:bottom w:val="none" w:sz="0" w:space="0" w:color="auto"/>
            <w:right w:val="none" w:sz="0" w:space="0" w:color="auto"/>
          </w:divBdr>
          <w:divsChild>
            <w:div w:id="85145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58C3DA-8B84-42CE-AB09-E7CFA01B2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1065</Words>
  <Characters>6071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Haylie Jacobson</dc:creator>
  <cp:lastModifiedBy>Lauren Hall</cp:lastModifiedBy>
  <cp:revision>2</cp:revision>
  <dcterms:created xsi:type="dcterms:W3CDTF">2026-07-20T17:47:00Z</dcterms:created>
  <dcterms:modified xsi:type="dcterms:W3CDTF">2026-07-20T17:47:00Z</dcterms:modified>
</cp:coreProperties>
</file>